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FF99" w14:textId="77777777" w:rsidR="002B4E7E" w:rsidRPr="00DC002A" w:rsidRDefault="002B4E7E">
      <w:pPr>
        <w:tabs>
          <w:tab w:val="left" w:pos="8460"/>
        </w:tabs>
        <w:jc w:val="right"/>
        <w:rPr>
          <w:rFonts w:cs="Open Sans"/>
        </w:rPr>
      </w:pPr>
    </w:p>
    <w:p w14:paraId="0A39FF9A" w14:textId="2A71254F" w:rsidR="002B4E7E" w:rsidRPr="00DC002A" w:rsidRDefault="00D61F85" w:rsidP="00D3128C">
      <w:r>
        <w:t xml:space="preserve">Församling </w:t>
      </w:r>
      <w:r>
        <w:tab/>
      </w:r>
      <w:r>
        <w:tab/>
      </w:r>
      <w:r w:rsidR="00F60801">
        <w:tab/>
      </w:r>
      <w:r w:rsidR="00F60801">
        <w:tab/>
      </w:r>
      <w:r w:rsidR="00F60801">
        <w:tab/>
      </w:r>
      <w:r w:rsidR="00F60801">
        <w:tab/>
      </w:r>
      <w:r w:rsidRPr="00722AB7">
        <w:t>Protokoll 3</w:t>
      </w:r>
    </w:p>
    <w:p w14:paraId="0A39FF9B" w14:textId="123C991E" w:rsidR="002B4E7E" w:rsidRPr="00C404B8" w:rsidRDefault="002B4E7E" w:rsidP="00AA57DA">
      <w:pPr>
        <w:pStyle w:val="Otsikko1"/>
        <w:tabs>
          <w:tab w:val="left" w:pos="1304"/>
          <w:tab w:val="left" w:pos="5041"/>
          <w:tab w:val="left" w:pos="7558"/>
        </w:tabs>
      </w:pPr>
      <w:r>
        <w:tab/>
      </w:r>
      <w:r>
        <w:tab/>
        <w:t>BESVÄRSANVISNING</w:t>
      </w:r>
    </w:p>
    <w:p w14:paraId="0A39FF9C" w14:textId="0CFE61E9" w:rsidR="002B4E7E" w:rsidRPr="00DC002A" w:rsidRDefault="002B4E7E" w:rsidP="003A37CC">
      <w:pPr>
        <w:tabs>
          <w:tab w:val="left" w:pos="1304"/>
          <w:tab w:val="left" w:pos="5041"/>
          <w:tab w:val="left" w:pos="7558"/>
        </w:tabs>
      </w:pPr>
      <w:r>
        <w:t>Valnämnden</w:t>
      </w:r>
      <w:r>
        <w:tab/>
        <w:t>Mötesdatum</w:t>
      </w:r>
      <w:r>
        <w:tab/>
        <w:t>Paragraf</w:t>
      </w:r>
    </w:p>
    <w:p w14:paraId="0A39FF9D" w14:textId="3A17FA58" w:rsidR="002B4E7E" w:rsidRPr="00DC002A" w:rsidRDefault="005939FB" w:rsidP="003A37CC">
      <w:pPr>
        <w:tabs>
          <w:tab w:val="left" w:pos="1304"/>
          <w:tab w:val="left" w:pos="5041"/>
          <w:tab w:val="left" w:pos="7558"/>
        </w:tabs>
        <w:rPr>
          <w:sz w:val="22"/>
          <w:szCs w:val="22"/>
        </w:rPr>
      </w:pPr>
      <w:r>
        <w:tab/>
      </w:r>
      <w:r>
        <w:tab/>
      </w:r>
      <w:r>
        <w:rPr>
          <w:sz w:val="22"/>
        </w:rPr>
        <w:t>1.10.2026</w:t>
      </w:r>
      <w:r>
        <w:rPr>
          <w:sz w:val="22"/>
        </w:rPr>
        <w:tab/>
      </w:r>
    </w:p>
    <w:p w14:paraId="0A39FFA0" w14:textId="2A9FE222" w:rsidR="002B4E7E" w:rsidRDefault="002B4E7E" w:rsidP="00F53EDB">
      <w:pPr>
        <w:pStyle w:val="Otsikko2"/>
      </w:pPr>
      <w:r>
        <w:t>FÖRBUD MOT ATT SÖKA ÄNDRING</w:t>
      </w:r>
    </w:p>
    <w:tbl>
      <w:tblPr>
        <w:tblStyle w:val="TaulukkoRuudukko"/>
        <w:tblW w:w="0" w:type="auto"/>
        <w:tblLook w:val="04A0" w:firstRow="1" w:lastRow="0" w:firstColumn="1" w:lastColumn="0" w:noHBand="0" w:noVBand="1"/>
      </w:tblPr>
      <w:tblGrid>
        <w:gridCol w:w="1980"/>
        <w:gridCol w:w="7931"/>
      </w:tblGrid>
      <w:tr w:rsidR="00CE1F80" w14:paraId="490D0AB5" w14:textId="77777777" w:rsidTr="00B61750">
        <w:trPr>
          <w:trHeight w:val="2579"/>
        </w:trPr>
        <w:tc>
          <w:tcPr>
            <w:tcW w:w="1980" w:type="dxa"/>
          </w:tcPr>
          <w:p w14:paraId="3A47623D" w14:textId="359E9E04" w:rsidR="00CE1F80" w:rsidRPr="00C20B47" w:rsidRDefault="00CE1F80" w:rsidP="00132948">
            <w:pPr>
              <w:spacing w:before="40" w:after="40"/>
            </w:pPr>
            <w:r>
              <w:rPr>
                <w:b/>
              </w:rPr>
              <w:t>Motivering till förbuden</w:t>
            </w:r>
          </w:p>
        </w:tc>
        <w:tc>
          <w:tcPr>
            <w:tcW w:w="7931" w:type="dxa"/>
          </w:tcPr>
          <w:p w14:paraId="59F1AABA" w14:textId="33F76D2D" w:rsidR="00CE1F80" w:rsidRPr="00C20B47" w:rsidRDefault="00CE1F80" w:rsidP="00437D49">
            <w:pPr>
              <w:spacing w:before="40" w:after="40"/>
            </w:pPr>
            <w:r>
              <w:t>Över följande beslut är det enligt 12 kap. 4 § i kyrkolagen inte möjligt att anföra kyrkobesvär, eftersom beslutet endast gäller beredning eller verkställighet.</w:t>
            </w:r>
          </w:p>
          <w:p w14:paraId="28EBE4D2" w14:textId="77777777" w:rsidR="00F60801" w:rsidRDefault="00CE1F80" w:rsidP="00F60801">
            <w:pPr>
              <w:spacing w:before="400" w:after="200"/>
            </w:pPr>
            <w:r>
              <w:t>Paragrafer xx</w:t>
            </w:r>
          </w:p>
          <w:p w14:paraId="5F909766" w14:textId="0DBFFFB4" w:rsidR="00345AAB" w:rsidRPr="00C20B47" w:rsidRDefault="00345AAB" w:rsidP="00A76826">
            <w:pPr>
              <w:spacing w:after="200"/>
            </w:pPr>
          </w:p>
        </w:tc>
      </w:tr>
    </w:tbl>
    <w:p w14:paraId="0A39FFB2" w14:textId="15466B9D" w:rsidR="002B4E7E" w:rsidRDefault="002B4E7E" w:rsidP="004F434A">
      <w:pPr>
        <w:pStyle w:val="Otsikko2"/>
        <w:spacing w:before="400"/>
      </w:pPr>
      <w:r>
        <w:t>BESVÄRSANVISNING</w:t>
      </w:r>
    </w:p>
    <w:tbl>
      <w:tblPr>
        <w:tblStyle w:val="TaulukkoRuudukko"/>
        <w:tblW w:w="0" w:type="auto"/>
        <w:tblLook w:val="04A0" w:firstRow="1" w:lastRow="0" w:firstColumn="1" w:lastColumn="0" w:noHBand="0" w:noVBand="1"/>
      </w:tblPr>
      <w:tblGrid>
        <w:gridCol w:w="1980"/>
        <w:gridCol w:w="7931"/>
      </w:tblGrid>
      <w:tr w:rsidR="00A20943" w14:paraId="4BB7A6AB" w14:textId="77777777" w:rsidTr="00C20B47">
        <w:tc>
          <w:tcPr>
            <w:tcW w:w="1980" w:type="dxa"/>
            <w:vMerge w:val="restart"/>
          </w:tcPr>
          <w:p w14:paraId="5273EAB4" w14:textId="51F4B925" w:rsidR="00A20943" w:rsidRDefault="00A20943" w:rsidP="00DD7737">
            <w:pPr>
              <w:spacing w:before="40" w:after="40"/>
            </w:pPr>
            <w:r>
              <w:rPr>
                <w:b/>
              </w:rPr>
              <w:t xml:space="preserve">Besvärsmyndighet </w:t>
            </w:r>
            <w:r>
              <w:rPr>
                <w:b/>
              </w:rPr>
              <w:br/>
              <w:t>och besvärstid</w:t>
            </w:r>
          </w:p>
        </w:tc>
        <w:tc>
          <w:tcPr>
            <w:tcW w:w="7931" w:type="dxa"/>
          </w:tcPr>
          <w:p w14:paraId="1D3F4762" w14:textId="77777777" w:rsidR="00A20943" w:rsidRDefault="00A20943" w:rsidP="00DD7737">
            <w:pPr>
              <w:spacing w:before="40" w:after="40"/>
            </w:pPr>
            <w:r>
              <w:t xml:space="preserve">I följande beslut kan ändring sökas genom skriftliga besvär. </w:t>
            </w:r>
          </w:p>
          <w:p w14:paraId="2BE0D550" w14:textId="1E92EF99" w:rsidR="00C76A1F" w:rsidRPr="000620C6" w:rsidRDefault="00D0291D" w:rsidP="00DD7737">
            <w:pPr>
              <w:spacing w:before="40" w:after="40"/>
            </w:pPr>
            <w:r>
              <w:rPr>
                <w:i/>
              </w:rPr>
              <w:t>(</w:t>
            </w:r>
            <w:proofErr w:type="spellStart"/>
            <w:r>
              <w:rPr>
                <w:i/>
              </w:rPr>
              <w:t>Mallprotokollet</w:t>
            </w:r>
            <w:proofErr w:type="spellEnd"/>
            <w:r>
              <w:rPr>
                <w:i/>
              </w:rPr>
              <w:t>)</w:t>
            </w:r>
            <w:r>
              <w:t xml:space="preserve"> 4 och 5 §</w:t>
            </w:r>
          </w:p>
          <w:p w14:paraId="1FA23BDE" w14:textId="05FD310D" w:rsidR="00A20943" w:rsidRDefault="00A20943" w:rsidP="00A20943">
            <w:pPr>
              <w:spacing w:before="200" w:after="40"/>
            </w:pPr>
            <w:r>
              <w:t>Besvärsmyndighet som besvären riktas till</w:t>
            </w:r>
          </w:p>
          <w:p w14:paraId="2F0154F2" w14:textId="7A4EBB4D" w:rsidR="00A20943" w:rsidRDefault="00A20943" w:rsidP="00550A73">
            <w:pPr>
              <w:tabs>
                <w:tab w:val="left" w:pos="1304"/>
              </w:tabs>
              <w:spacing w:before="40" w:after="40"/>
            </w:pPr>
            <w:r>
              <w:t xml:space="preserve">                      förvaltningsdomstolen</w:t>
            </w:r>
          </w:p>
          <w:p w14:paraId="61249EE7" w14:textId="3E7E7F7F" w:rsidR="00A20943" w:rsidRPr="000620C6" w:rsidRDefault="00A20943" w:rsidP="00A20943">
            <w:pPr>
              <w:spacing w:before="400" w:after="200"/>
            </w:pPr>
            <w:r>
              <w:t xml:space="preserve">Besvärsskrifterna ska lämnas in till </w:t>
            </w:r>
            <w:r>
              <w:rPr>
                <w:i/>
              </w:rPr>
              <w:t>pastorsexpeditionen/kansliet</w:t>
            </w:r>
            <w:r>
              <w:t xml:space="preserve"> i </w:t>
            </w:r>
            <w:r>
              <w:rPr>
                <w:i/>
              </w:rPr>
              <w:t>x</w:t>
            </w:r>
            <w:r>
              <w:t xml:space="preserve"> församling </w:t>
            </w:r>
          </w:p>
          <w:p w14:paraId="54F0FFB3" w14:textId="77777777" w:rsidR="00A20943" w:rsidRPr="000620C6" w:rsidRDefault="00A20943" w:rsidP="00E17298">
            <w:pPr>
              <w:spacing w:after="40"/>
            </w:pPr>
            <w:r>
              <w:t>Besöksadress:</w:t>
            </w:r>
          </w:p>
          <w:p w14:paraId="3C8E5290" w14:textId="77777777" w:rsidR="00A20943" w:rsidRPr="000620C6" w:rsidRDefault="00A20943" w:rsidP="00E17298">
            <w:pPr>
              <w:spacing w:after="40"/>
            </w:pPr>
            <w:r>
              <w:t>Postadress:</w:t>
            </w:r>
          </w:p>
          <w:p w14:paraId="3B0244AA" w14:textId="77777777" w:rsidR="00A20943" w:rsidRPr="000620C6" w:rsidRDefault="00A20943" w:rsidP="00E17298">
            <w:pPr>
              <w:spacing w:after="40"/>
            </w:pPr>
            <w:r>
              <w:t>Telefax:</w:t>
            </w:r>
          </w:p>
          <w:p w14:paraId="43FFE9C3" w14:textId="61110C3E" w:rsidR="00A20943" w:rsidRDefault="00A20943" w:rsidP="00DC5127">
            <w:pPr>
              <w:tabs>
                <w:tab w:val="left" w:pos="1304"/>
              </w:tabs>
              <w:spacing w:after="200"/>
            </w:pPr>
            <w:r>
              <w:t>E-post:</w:t>
            </w:r>
          </w:p>
        </w:tc>
      </w:tr>
      <w:tr w:rsidR="00A20943" w14:paraId="7802A3F8" w14:textId="77777777" w:rsidTr="0075722C">
        <w:trPr>
          <w:trHeight w:val="4983"/>
        </w:trPr>
        <w:tc>
          <w:tcPr>
            <w:tcW w:w="1980" w:type="dxa"/>
            <w:vMerge/>
            <w:tcBorders>
              <w:bottom w:val="single" w:sz="4" w:space="0" w:color="000000" w:themeColor="text1"/>
            </w:tcBorders>
          </w:tcPr>
          <w:p w14:paraId="5F81DD3D" w14:textId="77777777" w:rsidR="00A20943" w:rsidRDefault="00A20943" w:rsidP="00DD7737">
            <w:pPr>
              <w:spacing w:before="40" w:after="40"/>
            </w:pPr>
          </w:p>
        </w:tc>
        <w:tc>
          <w:tcPr>
            <w:tcW w:w="7931" w:type="dxa"/>
            <w:tcBorders>
              <w:bottom w:val="single" w:sz="4" w:space="0" w:color="000000" w:themeColor="text1"/>
            </w:tcBorders>
          </w:tcPr>
          <w:p w14:paraId="618A4C90" w14:textId="77777777" w:rsidR="00A20943" w:rsidRDefault="00A20943" w:rsidP="00267881">
            <w:pPr>
              <w:spacing w:before="40" w:after="200"/>
            </w:pPr>
            <w:r>
              <w:t xml:space="preserve">Besvär över valnämndens beslut, som avser en självrättelse av förteckningen över röstberättigade eller genom vilket valnämnden har avgjort en begäran om rättelse av förteckningen över röstberättigade, ska anföras inom sju dagar från delfåendet av beslutet. Parterna ska för kännedom sändas ett protokollsutdrag som gäller beslutet jämte anvisning om omprövning eller </w:t>
            </w:r>
            <w:proofErr w:type="spellStart"/>
            <w:r>
              <w:t>besvärsanvisning</w:t>
            </w:r>
            <w:proofErr w:type="spellEnd"/>
            <w:r>
              <w:t>, interimistiska beslut, kallelser och andra sådana meddelanden särskilt per brev, om de inte har getts till parten skriftligen vid sammanträdet. Delgivningen anses ha skett den sjunde dagen efter att brevet har sänts, om det inte visas att delgivningen har skett senare. KL 10:24, 12:10,3</w:t>
            </w:r>
          </w:p>
          <w:p w14:paraId="6D844E2A" w14:textId="77777777" w:rsidR="00B068FD" w:rsidRDefault="00B068FD" w:rsidP="002933B9">
            <w:pPr>
              <w:spacing w:before="40" w:after="40"/>
            </w:pPr>
          </w:p>
          <w:p w14:paraId="11A81060" w14:textId="7EB47F4B" w:rsidR="002933B9" w:rsidRDefault="002933B9" w:rsidP="002933B9">
            <w:pPr>
              <w:spacing w:before="40" w:after="40"/>
            </w:pPr>
            <w:r>
              <w:t xml:space="preserve">I följande beslut kan ändring sökas genom skriftliga besvär. </w:t>
            </w:r>
          </w:p>
          <w:p w14:paraId="091612C2" w14:textId="6DA81AB1" w:rsidR="002933B9" w:rsidRPr="000620C6" w:rsidRDefault="00E711FC" w:rsidP="002933B9">
            <w:pPr>
              <w:spacing w:before="40" w:after="40"/>
            </w:pPr>
            <w:r>
              <w:rPr>
                <w:i/>
              </w:rPr>
              <w:t>(</w:t>
            </w:r>
            <w:proofErr w:type="spellStart"/>
            <w:r>
              <w:rPr>
                <w:i/>
              </w:rPr>
              <w:t>Mallprotokollet</w:t>
            </w:r>
            <w:proofErr w:type="spellEnd"/>
            <w:r>
              <w:rPr>
                <w:i/>
              </w:rPr>
              <w:t>)</w:t>
            </w:r>
            <w:r>
              <w:t xml:space="preserve"> 6 § </w:t>
            </w:r>
          </w:p>
          <w:p w14:paraId="7788E11A" w14:textId="77777777" w:rsidR="002933B9" w:rsidRDefault="002933B9" w:rsidP="002933B9">
            <w:pPr>
              <w:spacing w:before="200" w:after="40"/>
            </w:pPr>
            <w:r>
              <w:t>Besvärsmyndighet som besvären riktas till</w:t>
            </w:r>
          </w:p>
          <w:p w14:paraId="5930A56B" w14:textId="77777777" w:rsidR="002933B9" w:rsidRDefault="002933B9" w:rsidP="002933B9">
            <w:pPr>
              <w:tabs>
                <w:tab w:val="left" w:pos="1304"/>
              </w:tabs>
              <w:spacing w:before="40" w:after="40"/>
            </w:pPr>
            <w:r>
              <w:t xml:space="preserve">                              förvaltningsdomstolen</w:t>
            </w:r>
          </w:p>
          <w:p w14:paraId="3A46E731" w14:textId="77777777" w:rsidR="002933B9" w:rsidRDefault="002933B9" w:rsidP="002933B9">
            <w:pPr>
              <w:rPr>
                <w:rFonts w:eastAsia="Calibri" w:cs="Times New Roman"/>
              </w:rPr>
            </w:pPr>
            <w:r>
              <w:rPr>
                <w:noProof/>
              </w:rPr>
              <w:drawing>
                <wp:anchor distT="0" distB="0" distL="114300" distR="114300" simplePos="0" relativeHeight="251658240" behindDoc="1" locked="0" layoutInCell="1" allowOverlap="1" wp14:anchorId="640BB058" wp14:editId="2F7902E0">
                  <wp:simplePos x="0" y="0"/>
                  <wp:positionH relativeFrom="column">
                    <wp:posOffset>3678555</wp:posOffset>
                  </wp:positionH>
                  <wp:positionV relativeFrom="paragraph">
                    <wp:posOffset>214630</wp:posOffset>
                  </wp:positionV>
                  <wp:extent cx="1190625" cy="1190625"/>
                  <wp:effectExtent l="0" t="0" r="9525" b="9525"/>
                  <wp:wrapThrough wrapText="bothSides">
                    <wp:wrapPolygon edited="0">
                      <wp:start x="0" y="0"/>
                      <wp:lineTo x="0" y="21427"/>
                      <wp:lineTo x="21427" y="21427"/>
                      <wp:lineTo x="21427" y="0"/>
                      <wp:lineTo x="0" y="0"/>
                    </wp:wrapPolygon>
                  </wp:wrapThrough>
                  <wp:docPr id="2"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01D2A" w14:textId="6058FFBE" w:rsidR="002933B9" w:rsidRPr="00082EDD" w:rsidRDefault="002933B9" w:rsidP="002933B9">
            <w:pPr>
              <w:rPr>
                <w:rFonts w:eastAsia="Calibri" w:cs="Times New Roman"/>
              </w:rPr>
            </w:pPr>
            <w:r>
              <w:t>Besvär anförs och besvärshandlingarna lämnas i första hand via förvaltnings- och specialdomstolarnas e-tjänst på adressen</w:t>
            </w:r>
            <w:r w:rsidR="004F6C84">
              <w:t xml:space="preserve"> </w:t>
            </w:r>
            <w:hyperlink r:id="rId11" w:history="1">
              <w:r w:rsidR="004F6C84" w:rsidRPr="00154605">
                <w:rPr>
                  <w:rStyle w:val="Hyperlinkki"/>
                </w:rPr>
                <w:t xml:space="preserve">https://asiointi.oikeus.fi/hallintotuomioistuimet </w:t>
              </w:r>
            </w:hyperlink>
            <w:r>
              <w:rPr>
                <w:color w:val="365F91" w:themeColor="accent1" w:themeShade="BF"/>
              </w:rPr>
              <w:t>.</w:t>
            </w:r>
          </w:p>
          <w:p w14:paraId="14115550" w14:textId="1299AA89" w:rsidR="002933B9" w:rsidRDefault="002933B9" w:rsidP="00267881">
            <w:pPr>
              <w:spacing w:before="40" w:after="200"/>
            </w:pPr>
          </w:p>
        </w:tc>
      </w:tr>
      <w:tr w:rsidR="00827DA0" w14:paraId="54F604B8" w14:textId="77777777" w:rsidTr="00C20B47">
        <w:tc>
          <w:tcPr>
            <w:tcW w:w="1980" w:type="dxa"/>
          </w:tcPr>
          <w:p w14:paraId="67CA9B22" w14:textId="23BD1476" w:rsidR="00827DA0" w:rsidRPr="00270EC3" w:rsidRDefault="00827DA0" w:rsidP="00DD7737">
            <w:pPr>
              <w:spacing w:before="40" w:after="40"/>
              <w:rPr>
                <w:b/>
                <w:bCs/>
              </w:rPr>
            </w:pPr>
            <w:r>
              <w:rPr>
                <w:b/>
              </w:rPr>
              <w:t>Besvärsskrift</w:t>
            </w:r>
          </w:p>
        </w:tc>
        <w:tc>
          <w:tcPr>
            <w:tcW w:w="7931" w:type="dxa"/>
          </w:tcPr>
          <w:p w14:paraId="43BCF9B2" w14:textId="77777777" w:rsidR="00827DA0" w:rsidRPr="00F54764" w:rsidRDefault="00827DA0" w:rsidP="00DD7737">
            <w:pPr>
              <w:spacing w:before="40" w:after="40"/>
            </w:pPr>
            <w:r>
              <w:t>I besvären ska följande anges:</w:t>
            </w:r>
          </w:p>
          <w:p w14:paraId="43C3FA9B" w14:textId="4D5F4E89" w:rsidR="00827DA0" w:rsidRPr="00F54764" w:rsidRDefault="00827DA0" w:rsidP="00DD7737">
            <w:pPr>
              <w:pStyle w:val="Luettelokappale"/>
              <w:numPr>
                <w:ilvl w:val="0"/>
                <w:numId w:val="3"/>
              </w:numPr>
              <w:spacing w:before="40" w:after="40"/>
              <w:ind w:left="357" w:hanging="357"/>
            </w:pPr>
            <w:r>
              <w:t>ändringssökandens namn och kontaktinformation</w:t>
            </w:r>
          </w:p>
          <w:p w14:paraId="5071D716" w14:textId="5C54BF8D" w:rsidR="00827DA0" w:rsidRPr="00F54764" w:rsidRDefault="00827DA0" w:rsidP="00DD7737">
            <w:pPr>
              <w:pStyle w:val="Luettelokappale"/>
              <w:numPr>
                <w:ilvl w:val="0"/>
                <w:numId w:val="3"/>
              </w:numPr>
              <w:spacing w:before="40" w:after="40"/>
              <w:ind w:left="357" w:hanging="357"/>
            </w:pPr>
            <w:r>
              <w:t>postadress och eventuell annan adress till vilken rättegångshandlingarna kan sändas</w:t>
            </w:r>
          </w:p>
          <w:p w14:paraId="3A554B79" w14:textId="3A455FA3" w:rsidR="00827DA0" w:rsidRPr="00F54764" w:rsidRDefault="00827DA0" w:rsidP="00DD7737">
            <w:pPr>
              <w:pStyle w:val="Luettelokappale"/>
              <w:numPr>
                <w:ilvl w:val="0"/>
                <w:numId w:val="3"/>
              </w:numPr>
              <w:spacing w:before="40" w:after="40"/>
              <w:ind w:left="357" w:hanging="357"/>
            </w:pPr>
            <w:r>
              <w:t>e-postadress, om besvärsmyndighetens beslut kan delges elektroniskt</w:t>
            </w:r>
          </w:p>
          <w:p w14:paraId="753D2AAF" w14:textId="1272BAC6" w:rsidR="00827DA0" w:rsidRPr="00F54764" w:rsidRDefault="00827DA0" w:rsidP="00DD7737">
            <w:pPr>
              <w:pStyle w:val="Luettelokappale"/>
              <w:numPr>
                <w:ilvl w:val="0"/>
                <w:numId w:val="3"/>
              </w:numPr>
              <w:spacing w:before="40" w:after="40"/>
              <w:ind w:left="357" w:hanging="357"/>
            </w:pPr>
            <w:r>
              <w:lastRenderedPageBreak/>
              <w:t>det beslut i vilket ändring söks</w:t>
            </w:r>
          </w:p>
          <w:p w14:paraId="469B7196" w14:textId="5673E724" w:rsidR="00827DA0" w:rsidRPr="00F54764" w:rsidRDefault="00827DA0" w:rsidP="00DD7737">
            <w:pPr>
              <w:pStyle w:val="Luettelokappale"/>
              <w:numPr>
                <w:ilvl w:val="0"/>
                <w:numId w:val="3"/>
              </w:numPr>
              <w:spacing w:before="40" w:after="40"/>
              <w:ind w:left="357" w:hanging="357"/>
            </w:pPr>
            <w:r>
              <w:t>till vilka delar ändring söks i beslutet och vilka ändringar som yrkas</w:t>
            </w:r>
          </w:p>
          <w:p w14:paraId="546164A1" w14:textId="3777262C" w:rsidR="00827DA0" w:rsidRPr="00F54764" w:rsidRDefault="00827DA0" w:rsidP="00DD7737">
            <w:pPr>
              <w:pStyle w:val="Luettelokappale"/>
              <w:numPr>
                <w:ilvl w:val="0"/>
                <w:numId w:val="3"/>
              </w:numPr>
              <w:spacing w:before="40" w:after="40"/>
              <w:ind w:left="357" w:hanging="357"/>
            </w:pPr>
            <w:r>
              <w:t>grunderna för yrkandena</w:t>
            </w:r>
          </w:p>
          <w:p w14:paraId="375E45DC" w14:textId="2FEB46DB" w:rsidR="00827DA0" w:rsidRDefault="00827DA0" w:rsidP="00BD636C">
            <w:pPr>
              <w:pStyle w:val="Luettelokappale"/>
              <w:numPr>
                <w:ilvl w:val="0"/>
                <w:numId w:val="3"/>
              </w:numPr>
              <w:spacing w:before="40" w:after="200"/>
              <w:ind w:left="357" w:hanging="357"/>
              <w:contextualSpacing w:val="0"/>
            </w:pPr>
            <w:r>
              <w:t>vad besvärsrätten grundar sig på om det överklagade beslutet inte avser ändringssökanden själv</w:t>
            </w:r>
          </w:p>
          <w:p w14:paraId="564B532E" w14:textId="77777777" w:rsidR="00827DA0" w:rsidRPr="00F54764" w:rsidRDefault="00827DA0" w:rsidP="00BD636C">
            <w:pPr>
              <w:spacing w:before="40" w:after="200"/>
            </w:pPr>
            <w:r>
              <w:t>Om talan förs av ändringssökandens lagliga företrädare eller ombud, ska också dennes kontaktuppgifter uppges. Ändring av kontaktuppgifterna ska utan dröjsmål anmälas till besvärsmyndigheten medan besvären är anhängiga.</w:t>
            </w:r>
          </w:p>
          <w:p w14:paraId="2D56FC95" w14:textId="77777777" w:rsidR="00827DA0" w:rsidRPr="00F54764" w:rsidRDefault="00827DA0" w:rsidP="00DD7737">
            <w:pPr>
              <w:spacing w:before="40" w:after="40"/>
            </w:pPr>
            <w:r>
              <w:t>Till besvären fogas:</w:t>
            </w:r>
          </w:p>
          <w:p w14:paraId="7D24A057" w14:textId="4E15B006" w:rsidR="00827DA0" w:rsidRPr="00F54764" w:rsidRDefault="00827DA0" w:rsidP="00DD7737">
            <w:pPr>
              <w:pStyle w:val="Luettelokappale"/>
              <w:numPr>
                <w:ilvl w:val="0"/>
                <w:numId w:val="5"/>
              </w:numPr>
              <w:spacing w:before="40" w:after="40"/>
              <w:ind w:left="357" w:hanging="357"/>
            </w:pPr>
            <w:r>
              <w:t xml:space="preserve">det överklagade beslutet jämte </w:t>
            </w:r>
            <w:proofErr w:type="spellStart"/>
            <w:r>
              <w:t>besvärsanvisning</w:t>
            </w:r>
            <w:proofErr w:type="spellEnd"/>
          </w:p>
          <w:p w14:paraId="01281D00" w14:textId="310EC719" w:rsidR="00827DA0" w:rsidRPr="00F54764" w:rsidRDefault="00827DA0" w:rsidP="00DD7737">
            <w:pPr>
              <w:pStyle w:val="Luettelokappale"/>
              <w:numPr>
                <w:ilvl w:val="0"/>
                <w:numId w:val="4"/>
              </w:numPr>
              <w:spacing w:before="40" w:after="40"/>
              <w:ind w:left="357" w:hanging="357"/>
            </w:pPr>
            <w:r>
              <w:t>utredning om när ändringssökanden har fått del av beslutet eller annan utredning om när besvärstiden börjar</w:t>
            </w:r>
          </w:p>
          <w:p w14:paraId="7AED31FC" w14:textId="1EF8D9A9" w:rsidR="00827DA0" w:rsidRPr="00F54764" w:rsidRDefault="00827DA0" w:rsidP="00BD636C">
            <w:pPr>
              <w:pStyle w:val="Luettelokappale"/>
              <w:numPr>
                <w:ilvl w:val="0"/>
                <w:numId w:val="4"/>
              </w:numPr>
              <w:spacing w:before="40" w:after="200"/>
              <w:ind w:left="357" w:hanging="357"/>
              <w:contextualSpacing w:val="0"/>
            </w:pPr>
            <w:r>
              <w:t>handlingar som åberopas till stöd för yrkandet, om inte dessa redan tidigare har lämnats till myndigheten.</w:t>
            </w:r>
          </w:p>
          <w:p w14:paraId="62AE54BF" w14:textId="72561410" w:rsidR="00827DA0" w:rsidRDefault="00827DA0" w:rsidP="00267881">
            <w:pPr>
              <w:spacing w:before="40" w:after="200"/>
            </w:pPr>
            <w:r>
              <w:t>Ombud ska bifoga fullmakt. Om inte besvärsmyndigheten bestämmer något annat, behöver fullmakt dock inte uppvisas i de situationer som avses i 32 § i lagen om rättegång i förvaltningsärenden (808/2019).</w:t>
            </w:r>
          </w:p>
        </w:tc>
      </w:tr>
      <w:tr w:rsidR="00827DA0" w14:paraId="656DD215" w14:textId="77777777" w:rsidTr="00C20B47">
        <w:tc>
          <w:tcPr>
            <w:tcW w:w="1980" w:type="dxa"/>
          </w:tcPr>
          <w:p w14:paraId="7D1FDECE" w14:textId="742BD012" w:rsidR="00827DA0" w:rsidRDefault="00827DA0" w:rsidP="00DD7737">
            <w:pPr>
              <w:spacing w:before="40" w:after="40"/>
            </w:pPr>
            <w:r>
              <w:rPr>
                <w:b/>
              </w:rPr>
              <w:lastRenderedPageBreak/>
              <w:t>Inlämnande av besvärshandlingar</w:t>
            </w:r>
          </w:p>
        </w:tc>
        <w:tc>
          <w:tcPr>
            <w:tcW w:w="7931" w:type="dxa"/>
          </w:tcPr>
          <w:p w14:paraId="4AB38E7B" w14:textId="300C5AF5" w:rsidR="00827DA0" w:rsidRDefault="00827DA0" w:rsidP="00267881">
            <w:pPr>
              <w:spacing w:before="40" w:after="200"/>
            </w:pPr>
            <w:r>
              <w:t>Besvärshandlingarna ska lämnas in till den i beslutet nämnda pastorsexpeditionen inom besvärstiden. Besvärshandlingarna kan på eget ansvar sändas per post, genom bud eller elektroniskt. Handlingarna ska postas i så god tid att de hinner fram innan pastorsexpeditionen stänger den sista dagen av besvärstiden före kl.16. Ett elektroniskt meddelande anses ha kommit in till en myndighet när det finns tillgängligt för myndigheten i en mottagaranordning eller ett datasystem på ett sådant sätt att meddelandet kan behandlas.</w:t>
            </w:r>
          </w:p>
        </w:tc>
      </w:tr>
      <w:tr w:rsidR="00827DA0" w14:paraId="3421428F" w14:textId="77777777" w:rsidTr="00C20B47">
        <w:tc>
          <w:tcPr>
            <w:tcW w:w="1980" w:type="dxa"/>
          </w:tcPr>
          <w:p w14:paraId="412161D2" w14:textId="21369C1E" w:rsidR="00827DA0" w:rsidRPr="00254453" w:rsidRDefault="00827DA0" w:rsidP="00DD7737">
            <w:pPr>
              <w:spacing w:before="40" w:after="40"/>
              <w:rPr>
                <w:b/>
                <w:bCs/>
              </w:rPr>
            </w:pPr>
            <w:r>
              <w:rPr>
                <w:b/>
              </w:rPr>
              <w:lastRenderedPageBreak/>
              <w:t>Mer information</w:t>
            </w:r>
          </w:p>
        </w:tc>
        <w:tc>
          <w:tcPr>
            <w:tcW w:w="7931" w:type="dxa"/>
          </w:tcPr>
          <w:p w14:paraId="38B2883C" w14:textId="77777777" w:rsidR="00827DA0" w:rsidRDefault="00827DA0" w:rsidP="00DD7737">
            <w:pPr>
              <w:spacing w:before="40" w:after="40"/>
            </w:pPr>
          </w:p>
        </w:tc>
      </w:tr>
      <w:tr w:rsidR="00827DA0" w14:paraId="6C8409B0" w14:textId="77777777" w:rsidTr="00C20B47">
        <w:tc>
          <w:tcPr>
            <w:tcW w:w="1980" w:type="dxa"/>
          </w:tcPr>
          <w:p w14:paraId="7B033CD7" w14:textId="4FDA2778" w:rsidR="00827DA0" w:rsidRDefault="00827DA0" w:rsidP="00DD7737">
            <w:pPr>
              <w:spacing w:before="40" w:after="40"/>
            </w:pPr>
            <w:r>
              <w:rPr>
                <w:b/>
              </w:rPr>
              <w:t>Rättegångsavgift</w:t>
            </w:r>
          </w:p>
        </w:tc>
        <w:tc>
          <w:tcPr>
            <w:tcW w:w="7931" w:type="dxa"/>
          </w:tcPr>
          <w:p w14:paraId="4641FC97" w14:textId="02D69570" w:rsidR="00827DA0" w:rsidRDefault="00827DA0" w:rsidP="00267881">
            <w:pPr>
              <w:spacing w:before="40" w:after="200"/>
            </w:pPr>
            <w:r>
              <w:t xml:space="preserve">Bestämmelser om rättegångsavgifter finns i lagen om domstolsavgifter (1455/2015). Enligt 5 § 13 punkten tas ingen avgift ut i ärenden som gäller kyrkliga val. </w:t>
            </w:r>
          </w:p>
        </w:tc>
      </w:tr>
      <w:tr w:rsidR="00827DA0" w14:paraId="7AA4B4ED" w14:textId="77777777" w:rsidTr="00C20B47">
        <w:tc>
          <w:tcPr>
            <w:tcW w:w="1980" w:type="dxa"/>
          </w:tcPr>
          <w:p w14:paraId="2074A72A" w14:textId="77777777" w:rsidR="00827DA0" w:rsidRDefault="00827DA0" w:rsidP="00DD7737">
            <w:pPr>
              <w:spacing w:before="40" w:after="40"/>
            </w:pPr>
          </w:p>
        </w:tc>
        <w:tc>
          <w:tcPr>
            <w:tcW w:w="7931" w:type="dxa"/>
          </w:tcPr>
          <w:p w14:paraId="363DC469" w14:textId="2EDBC69E" w:rsidR="00BB79C5" w:rsidRPr="002C33ED" w:rsidRDefault="00827DA0" w:rsidP="00267881">
            <w:pPr>
              <w:spacing w:before="40" w:after="200"/>
              <w:rPr>
                <w:b/>
                <w:bCs/>
              </w:rPr>
            </w:pPr>
            <w:r>
              <w:rPr>
                <w:b/>
              </w:rPr>
              <w:t xml:space="preserve">En detaljerad </w:t>
            </w:r>
            <w:proofErr w:type="spellStart"/>
            <w:r>
              <w:rPr>
                <w:b/>
              </w:rPr>
              <w:t>besvärsanvisning</w:t>
            </w:r>
            <w:proofErr w:type="spellEnd"/>
            <w:r>
              <w:rPr>
                <w:b/>
              </w:rPr>
              <w:t xml:space="preserve"> bifogas protokollsutdraget. </w:t>
            </w:r>
          </w:p>
        </w:tc>
      </w:tr>
    </w:tbl>
    <w:p w14:paraId="0A39FFFF" w14:textId="77777777" w:rsidR="002B4E7E" w:rsidRDefault="002B4E7E" w:rsidP="00C818E5">
      <w:pPr>
        <w:pStyle w:val="Yltunniste"/>
        <w:tabs>
          <w:tab w:val="clear" w:pos="4819"/>
          <w:tab w:val="clear" w:pos="9638"/>
          <w:tab w:val="left" w:pos="5220"/>
          <w:tab w:val="left" w:pos="7200"/>
          <w:tab w:val="left" w:pos="8460"/>
        </w:tabs>
      </w:pPr>
    </w:p>
    <w:sectPr w:rsidR="002B4E7E">
      <w:footerReference w:type="default" r:id="rId12"/>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BB95" w14:textId="77777777" w:rsidR="00F73AEE" w:rsidRDefault="00F73AEE">
      <w:r>
        <w:separator/>
      </w:r>
    </w:p>
  </w:endnote>
  <w:endnote w:type="continuationSeparator" w:id="0">
    <w:p w14:paraId="56E601B1" w14:textId="77777777" w:rsidR="00F73AEE" w:rsidRDefault="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0004" w14:textId="77777777" w:rsidR="001E32D2" w:rsidRPr="00483CB4" w:rsidRDefault="001E32D2" w:rsidP="00483CB4">
    <w:pPr>
      <w:jc w:val="right"/>
      <w:rPr>
        <w:b/>
        <w:bCs/>
      </w:rPr>
    </w:pPr>
    <w:r>
      <w:rPr>
        <w:b/>
      </w:rPr>
      <w:t>Bifogas protokollet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1FC4" w14:textId="77777777" w:rsidR="00F73AEE" w:rsidRDefault="00F73AEE">
      <w:r>
        <w:separator/>
      </w:r>
    </w:p>
  </w:footnote>
  <w:footnote w:type="continuationSeparator" w:id="0">
    <w:p w14:paraId="3906A3EE" w14:textId="77777777" w:rsidR="00F73AEE" w:rsidRDefault="00F73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111FE"/>
    <w:multiLevelType w:val="hybridMultilevel"/>
    <w:tmpl w:val="E9E8F516"/>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hint="default"/>
      </w:rPr>
    </w:lvl>
    <w:lvl w:ilvl="2" w:tplc="040B0005">
      <w:start w:val="1"/>
      <w:numFmt w:val="bullet"/>
      <w:lvlText w:val=""/>
      <w:lvlJc w:val="left"/>
      <w:pPr>
        <w:tabs>
          <w:tab w:val="num" w:pos="2270"/>
        </w:tabs>
        <w:ind w:left="2270" w:hanging="360"/>
      </w:pPr>
      <w:rPr>
        <w:rFonts w:ascii="Wingdings" w:hAnsi="Wingdings" w:hint="default"/>
      </w:rPr>
    </w:lvl>
    <w:lvl w:ilvl="3" w:tplc="040B0001">
      <w:start w:val="1"/>
      <w:numFmt w:val="bullet"/>
      <w:lvlText w:val=""/>
      <w:lvlJc w:val="left"/>
      <w:pPr>
        <w:tabs>
          <w:tab w:val="num" w:pos="2990"/>
        </w:tabs>
        <w:ind w:left="2990" w:hanging="360"/>
      </w:pPr>
      <w:rPr>
        <w:rFonts w:ascii="Symbol" w:hAnsi="Symbol" w:hint="default"/>
      </w:rPr>
    </w:lvl>
    <w:lvl w:ilvl="4" w:tplc="040B0003">
      <w:start w:val="1"/>
      <w:numFmt w:val="bullet"/>
      <w:lvlText w:val="o"/>
      <w:lvlJc w:val="left"/>
      <w:pPr>
        <w:tabs>
          <w:tab w:val="num" w:pos="3710"/>
        </w:tabs>
        <w:ind w:left="3710" w:hanging="360"/>
      </w:pPr>
      <w:rPr>
        <w:rFonts w:ascii="Courier New" w:hAnsi="Courier New" w:hint="default"/>
      </w:rPr>
    </w:lvl>
    <w:lvl w:ilvl="5" w:tplc="040B0005">
      <w:start w:val="1"/>
      <w:numFmt w:val="bullet"/>
      <w:lvlText w:val=""/>
      <w:lvlJc w:val="left"/>
      <w:pPr>
        <w:tabs>
          <w:tab w:val="num" w:pos="4430"/>
        </w:tabs>
        <w:ind w:left="4430" w:hanging="360"/>
      </w:pPr>
      <w:rPr>
        <w:rFonts w:ascii="Wingdings" w:hAnsi="Wingdings" w:hint="default"/>
      </w:rPr>
    </w:lvl>
    <w:lvl w:ilvl="6" w:tplc="040B0001">
      <w:start w:val="1"/>
      <w:numFmt w:val="bullet"/>
      <w:lvlText w:val=""/>
      <w:lvlJc w:val="left"/>
      <w:pPr>
        <w:tabs>
          <w:tab w:val="num" w:pos="5150"/>
        </w:tabs>
        <w:ind w:left="5150" w:hanging="360"/>
      </w:pPr>
      <w:rPr>
        <w:rFonts w:ascii="Symbol" w:hAnsi="Symbol" w:hint="default"/>
      </w:rPr>
    </w:lvl>
    <w:lvl w:ilvl="7" w:tplc="040B0003">
      <w:start w:val="1"/>
      <w:numFmt w:val="bullet"/>
      <w:lvlText w:val="o"/>
      <w:lvlJc w:val="left"/>
      <w:pPr>
        <w:tabs>
          <w:tab w:val="num" w:pos="5870"/>
        </w:tabs>
        <w:ind w:left="5870" w:hanging="360"/>
      </w:pPr>
      <w:rPr>
        <w:rFonts w:ascii="Courier New" w:hAnsi="Courier New" w:hint="default"/>
      </w:rPr>
    </w:lvl>
    <w:lvl w:ilvl="8" w:tplc="040B0005">
      <w:start w:val="1"/>
      <w:numFmt w:val="bullet"/>
      <w:lvlText w:val=""/>
      <w:lvlJc w:val="left"/>
      <w:pPr>
        <w:tabs>
          <w:tab w:val="num" w:pos="6590"/>
        </w:tabs>
        <w:ind w:left="6590" w:hanging="360"/>
      </w:pPr>
      <w:rPr>
        <w:rFonts w:ascii="Wingdings" w:hAnsi="Wingdings" w:hint="default"/>
      </w:rPr>
    </w:lvl>
  </w:abstractNum>
  <w:abstractNum w:abstractNumId="2"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FE4977"/>
    <w:multiLevelType w:val="hybridMultilevel"/>
    <w:tmpl w:val="19FC390E"/>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D02220C"/>
    <w:multiLevelType w:val="hybridMultilevel"/>
    <w:tmpl w:val="AAF4E196"/>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8982274">
    <w:abstractNumId w:val="2"/>
  </w:num>
  <w:num w:numId="2" w16cid:durableId="1510101825">
    <w:abstractNumId w:val="1"/>
  </w:num>
  <w:num w:numId="3" w16cid:durableId="361827081">
    <w:abstractNumId w:val="0"/>
  </w:num>
  <w:num w:numId="4" w16cid:durableId="533612700">
    <w:abstractNumId w:val="3"/>
  </w:num>
  <w:num w:numId="5" w16cid:durableId="1758281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mirrorMargins/>
  <w:proofState w:spelling="clean" w:grammar="clean"/>
  <w:attachedTemplate r:id="rId1"/>
  <w:defaultTabStop w:val="1304"/>
  <w:autoHyphenation/>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7E"/>
    <w:rsid w:val="000247E0"/>
    <w:rsid w:val="0003363D"/>
    <w:rsid w:val="000620C6"/>
    <w:rsid w:val="000634A9"/>
    <w:rsid w:val="000C6F70"/>
    <w:rsid w:val="000D4F74"/>
    <w:rsid w:val="0011291F"/>
    <w:rsid w:val="001276BE"/>
    <w:rsid w:val="00132948"/>
    <w:rsid w:val="00135C51"/>
    <w:rsid w:val="001379BB"/>
    <w:rsid w:val="001670BC"/>
    <w:rsid w:val="00197994"/>
    <w:rsid w:val="001A2E31"/>
    <w:rsid w:val="001B25C7"/>
    <w:rsid w:val="001D733F"/>
    <w:rsid w:val="001E32D2"/>
    <w:rsid w:val="002154CA"/>
    <w:rsid w:val="00216EBC"/>
    <w:rsid w:val="00254453"/>
    <w:rsid w:val="002622A6"/>
    <w:rsid w:val="00262E34"/>
    <w:rsid w:val="00267881"/>
    <w:rsid w:val="00270EC3"/>
    <w:rsid w:val="002835F1"/>
    <w:rsid w:val="00292DC8"/>
    <w:rsid w:val="002933B9"/>
    <w:rsid w:val="002B0D97"/>
    <w:rsid w:val="002B4E7E"/>
    <w:rsid w:val="002C33ED"/>
    <w:rsid w:val="002E1481"/>
    <w:rsid w:val="002F0636"/>
    <w:rsid w:val="00324B13"/>
    <w:rsid w:val="003253A8"/>
    <w:rsid w:val="00345AAB"/>
    <w:rsid w:val="00356FB7"/>
    <w:rsid w:val="00382429"/>
    <w:rsid w:val="003872E1"/>
    <w:rsid w:val="003A37CC"/>
    <w:rsid w:val="00437D49"/>
    <w:rsid w:val="004525A8"/>
    <w:rsid w:val="00466A3F"/>
    <w:rsid w:val="00473BCA"/>
    <w:rsid w:val="00483CB4"/>
    <w:rsid w:val="004C18A2"/>
    <w:rsid w:val="004C5A8D"/>
    <w:rsid w:val="004F434A"/>
    <w:rsid w:val="004F6C84"/>
    <w:rsid w:val="005044E2"/>
    <w:rsid w:val="00505041"/>
    <w:rsid w:val="00531F06"/>
    <w:rsid w:val="005426BA"/>
    <w:rsid w:val="00550A73"/>
    <w:rsid w:val="00550FB4"/>
    <w:rsid w:val="00572578"/>
    <w:rsid w:val="005753B3"/>
    <w:rsid w:val="005939FB"/>
    <w:rsid w:val="005A5FAB"/>
    <w:rsid w:val="005A683C"/>
    <w:rsid w:val="005C2C5A"/>
    <w:rsid w:val="005F5486"/>
    <w:rsid w:val="006142BE"/>
    <w:rsid w:val="006A2DBF"/>
    <w:rsid w:val="006C3276"/>
    <w:rsid w:val="006C327D"/>
    <w:rsid w:val="006C61DE"/>
    <w:rsid w:val="006E7926"/>
    <w:rsid w:val="00722AB7"/>
    <w:rsid w:val="00745A37"/>
    <w:rsid w:val="007A501E"/>
    <w:rsid w:val="007A725D"/>
    <w:rsid w:val="007D697A"/>
    <w:rsid w:val="00827DA0"/>
    <w:rsid w:val="008359D0"/>
    <w:rsid w:val="00841E01"/>
    <w:rsid w:val="0086681C"/>
    <w:rsid w:val="00866A5C"/>
    <w:rsid w:val="00892C70"/>
    <w:rsid w:val="00893006"/>
    <w:rsid w:val="008C70E4"/>
    <w:rsid w:val="008F5EE1"/>
    <w:rsid w:val="0097666C"/>
    <w:rsid w:val="00980FDC"/>
    <w:rsid w:val="0098421B"/>
    <w:rsid w:val="009A04EB"/>
    <w:rsid w:val="009B75D4"/>
    <w:rsid w:val="009D3CC7"/>
    <w:rsid w:val="009D5016"/>
    <w:rsid w:val="00A118C3"/>
    <w:rsid w:val="00A20943"/>
    <w:rsid w:val="00A21FAF"/>
    <w:rsid w:val="00A22897"/>
    <w:rsid w:val="00A30138"/>
    <w:rsid w:val="00A76826"/>
    <w:rsid w:val="00AA28F7"/>
    <w:rsid w:val="00AA57DA"/>
    <w:rsid w:val="00AB1A87"/>
    <w:rsid w:val="00AE02D4"/>
    <w:rsid w:val="00B068FD"/>
    <w:rsid w:val="00B519DB"/>
    <w:rsid w:val="00B61750"/>
    <w:rsid w:val="00B65B86"/>
    <w:rsid w:val="00B6640A"/>
    <w:rsid w:val="00BB79C5"/>
    <w:rsid w:val="00BD636C"/>
    <w:rsid w:val="00C20B47"/>
    <w:rsid w:val="00C404B8"/>
    <w:rsid w:val="00C47E76"/>
    <w:rsid w:val="00C66469"/>
    <w:rsid w:val="00C76A1F"/>
    <w:rsid w:val="00C818E5"/>
    <w:rsid w:val="00C83689"/>
    <w:rsid w:val="00C84405"/>
    <w:rsid w:val="00CB7032"/>
    <w:rsid w:val="00CE1F80"/>
    <w:rsid w:val="00CF0D43"/>
    <w:rsid w:val="00D0291D"/>
    <w:rsid w:val="00D110CE"/>
    <w:rsid w:val="00D16E95"/>
    <w:rsid w:val="00D3128C"/>
    <w:rsid w:val="00D61F85"/>
    <w:rsid w:val="00D64355"/>
    <w:rsid w:val="00D814EF"/>
    <w:rsid w:val="00DC002A"/>
    <w:rsid w:val="00DC3A35"/>
    <w:rsid w:val="00DC5127"/>
    <w:rsid w:val="00DD5309"/>
    <w:rsid w:val="00DD7737"/>
    <w:rsid w:val="00DE451D"/>
    <w:rsid w:val="00E17298"/>
    <w:rsid w:val="00E312BA"/>
    <w:rsid w:val="00E314D1"/>
    <w:rsid w:val="00E321E6"/>
    <w:rsid w:val="00E6740E"/>
    <w:rsid w:val="00E711FC"/>
    <w:rsid w:val="00EA5785"/>
    <w:rsid w:val="00EA6A4D"/>
    <w:rsid w:val="00EA78A4"/>
    <w:rsid w:val="00EF4A8B"/>
    <w:rsid w:val="00F41711"/>
    <w:rsid w:val="00F477B9"/>
    <w:rsid w:val="00F527D0"/>
    <w:rsid w:val="00F53EDB"/>
    <w:rsid w:val="00F54764"/>
    <w:rsid w:val="00F60801"/>
    <w:rsid w:val="00F73AEE"/>
    <w:rsid w:val="00F7682A"/>
    <w:rsid w:val="00F922C2"/>
    <w:rsid w:val="00FE2D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9FF99"/>
  <w14:defaultImageDpi w14:val="96"/>
  <w15:docId w15:val="{5A0FF690-7BD7-4554-8B4A-E409395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v-SE"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lsdException w:name="Body Text" w:semiHidden="1"/>
    <w:lsdException w:name="Subtitle" w:uiPriority="1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70EC3"/>
    <w:pPr>
      <w:spacing w:line="360" w:lineRule="auto"/>
    </w:pPr>
    <w:rPr>
      <w:rFonts w:ascii="Open Sans" w:hAnsi="Open Sans" w:cs="Arial"/>
      <w:sz w:val="24"/>
      <w:szCs w:val="16"/>
    </w:rPr>
  </w:style>
  <w:style w:type="paragraph" w:styleId="Otsikko1">
    <w:name w:val="heading 1"/>
    <w:basedOn w:val="Normaali"/>
    <w:next w:val="Normaali"/>
    <w:link w:val="Otsikko1Char"/>
    <w:uiPriority w:val="99"/>
    <w:qFormat/>
    <w:rsid w:val="00C404B8"/>
    <w:pPr>
      <w:keepNext/>
      <w:spacing w:before="240"/>
      <w:outlineLvl w:val="0"/>
    </w:pPr>
    <w:rPr>
      <w:b/>
      <w:bCs/>
      <w:kern w:val="32"/>
      <w:sz w:val="28"/>
      <w:szCs w:val="20"/>
    </w:rPr>
  </w:style>
  <w:style w:type="paragraph" w:styleId="Otsikko2">
    <w:name w:val="heading 2"/>
    <w:basedOn w:val="Normaali"/>
    <w:next w:val="Normaali"/>
    <w:link w:val="Otsikko2Char"/>
    <w:uiPriority w:val="99"/>
    <w:qFormat/>
    <w:rsid w:val="00F53EDB"/>
    <w:pPr>
      <w:keepNext/>
      <w:tabs>
        <w:tab w:val="left" w:pos="5220"/>
        <w:tab w:val="left" w:pos="7200"/>
        <w:tab w:val="left" w:pos="8460"/>
      </w:tabs>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C404B8"/>
    <w:rPr>
      <w:rFonts w:ascii="Open Sans" w:hAnsi="Open Sans" w:cs="Arial"/>
      <w:b/>
      <w:bCs/>
      <w:kern w:val="32"/>
      <w:sz w:val="28"/>
      <w:szCs w:val="20"/>
    </w:rPr>
  </w:style>
  <w:style w:type="character" w:customStyle="1" w:styleId="Otsikko2Char">
    <w:name w:val="Otsikko 2 Char"/>
    <w:basedOn w:val="Kappaleenoletusfontti"/>
    <w:link w:val="Otsikko2"/>
    <w:uiPriority w:val="99"/>
    <w:locked/>
    <w:rsid w:val="00F53EDB"/>
    <w:rPr>
      <w:rFonts w:ascii="Open Sans" w:hAnsi="Open Sans" w:cs="Arial"/>
      <w:b/>
      <w:bCs/>
      <w:sz w:val="24"/>
      <w:szCs w:val="16"/>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locked/>
    <w:rPr>
      <w:rFonts w:ascii="Arial" w:hAnsi="Arial" w:cs="Arial"/>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ascii="Arial" w:hAnsi="Arial" w:cs="Arial"/>
      <w:sz w:val="16"/>
      <w:szCs w:val="16"/>
    </w:rPr>
  </w:style>
  <w:style w:type="paragraph" w:styleId="Leipteksti">
    <w:name w:val="Body Text"/>
    <w:basedOn w:val="Normaali"/>
    <w:link w:val="LeiptekstiChar"/>
    <w:uiPriority w:val="99"/>
    <w:pPr>
      <w:jc w:val="both"/>
    </w:pPr>
  </w:style>
  <w:style w:type="character" w:customStyle="1" w:styleId="LeiptekstiChar">
    <w:name w:val="Leipäteksti Char"/>
    <w:basedOn w:val="Kappaleenoletusfontti"/>
    <w:link w:val="Leipteksti"/>
    <w:uiPriority w:val="99"/>
    <w:semiHidden/>
    <w:locked/>
    <w:rPr>
      <w:rFonts w:ascii="Arial" w:hAnsi="Arial" w:cs="Arial"/>
      <w:sz w:val="16"/>
      <w:szCs w:val="16"/>
    </w:rPr>
  </w:style>
  <w:style w:type="table" w:styleId="TaulukkoRuudukko">
    <w:name w:val="Table Grid"/>
    <w:basedOn w:val="Normaalitaulukko"/>
    <w:uiPriority w:val="59"/>
    <w:rsid w:val="00C818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86681C"/>
    <w:rPr>
      <w:rFonts w:ascii="Tahoma" w:hAnsi="Tahoma" w:cs="Tahoma"/>
    </w:rPr>
  </w:style>
  <w:style w:type="character" w:customStyle="1" w:styleId="SelitetekstiChar">
    <w:name w:val="Seliteteksti Char"/>
    <w:basedOn w:val="Kappaleenoletusfontti"/>
    <w:link w:val="Seliteteksti"/>
    <w:uiPriority w:val="99"/>
    <w:semiHidden/>
    <w:locked/>
    <w:rsid w:val="0086681C"/>
    <w:rPr>
      <w:rFonts w:ascii="Tahoma" w:hAnsi="Tahoma" w:cs="Tahoma"/>
      <w:sz w:val="16"/>
      <w:szCs w:val="16"/>
    </w:rPr>
  </w:style>
  <w:style w:type="character" w:styleId="Kommentinviite">
    <w:name w:val="annotation reference"/>
    <w:basedOn w:val="Kappaleenoletusfontti"/>
    <w:uiPriority w:val="99"/>
    <w:rsid w:val="001D733F"/>
    <w:rPr>
      <w:sz w:val="16"/>
      <w:szCs w:val="16"/>
    </w:rPr>
  </w:style>
  <w:style w:type="paragraph" w:styleId="Kommentinteksti">
    <w:name w:val="annotation text"/>
    <w:basedOn w:val="Normaali"/>
    <w:link w:val="KommentintekstiChar"/>
    <w:uiPriority w:val="99"/>
    <w:rsid w:val="001D733F"/>
    <w:rPr>
      <w:sz w:val="20"/>
      <w:szCs w:val="20"/>
    </w:rPr>
  </w:style>
  <w:style w:type="character" w:customStyle="1" w:styleId="KommentintekstiChar">
    <w:name w:val="Kommentin teksti Char"/>
    <w:basedOn w:val="Kappaleenoletusfontti"/>
    <w:link w:val="Kommentinteksti"/>
    <w:uiPriority w:val="99"/>
    <w:rsid w:val="001D733F"/>
    <w:rPr>
      <w:rFonts w:ascii="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1D733F"/>
    <w:rPr>
      <w:b/>
      <w:bCs/>
    </w:rPr>
  </w:style>
  <w:style w:type="character" w:customStyle="1" w:styleId="KommentinotsikkoChar">
    <w:name w:val="Kommentin otsikko Char"/>
    <w:basedOn w:val="KommentintekstiChar"/>
    <w:link w:val="Kommentinotsikko"/>
    <w:uiPriority w:val="99"/>
    <w:semiHidden/>
    <w:rsid w:val="001D733F"/>
    <w:rPr>
      <w:rFonts w:ascii="Arial" w:hAnsi="Arial" w:cs="Arial"/>
      <w:b/>
      <w:bCs/>
      <w:sz w:val="20"/>
      <w:szCs w:val="20"/>
    </w:rPr>
  </w:style>
  <w:style w:type="paragraph" w:styleId="Luettelokappale">
    <w:name w:val="List Paragraph"/>
    <w:basedOn w:val="Normaali"/>
    <w:uiPriority w:val="34"/>
    <w:qFormat/>
    <w:rsid w:val="00270EC3"/>
    <w:pPr>
      <w:ind w:left="357" w:hanging="357"/>
      <w:contextualSpacing/>
    </w:pPr>
  </w:style>
  <w:style w:type="character" w:styleId="Hyperlinkki">
    <w:name w:val="Hyperlink"/>
    <w:basedOn w:val="Kappaleenoletusfontti"/>
    <w:uiPriority w:val="99"/>
    <w:rsid w:val="00B519DB"/>
    <w:rPr>
      <w:color w:val="0000FF" w:themeColor="hyperlink"/>
      <w:u w:val="single"/>
    </w:rPr>
  </w:style>
  <w:style w:type="character" w:styleId="Ratkaisematonmaininta">
    <w:name w:val="Unresolved Mention"/>
    <w:basedOn w:val="Kappaleenoletusfontti"/>
    <w:uiPriority w:val="99"/>
    <w:semiHidden/>
    <w:unhideWhenUsed/>
    <w:rsid w:val="00B51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ointi.oikeus.fi/hallintotuomioistuimet%2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l-mle\Application%20Data\Microsoft\Mallit\Perus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EAE4A-0E5B-4543-8721-A6068590E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6579B-4214-4400-A0E8-DC576FDBDC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9EB51-94E6-4280-A80C-DE9D1E8D1374}">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Perusasiakirja</Template>
  <TotalTime>224</TotalTime>
  <Pages>4</Pages>
  <Words>390</Words>
  <Characters>3371</Characters>
  <Application>Microsoft Office Word</Application>
  <DocSecurity>0</DocSecurity>
  <Lines>96</Lines>
  <Paragraphs>50</Paragraphs>
  <ScaleCrop>false</ScaleCrop>
  <HeadingPairs>
    <vt:vector size="2" baseType="variant">
      <vt:variant>
        <vt:lpstr>Otsikko</vt:lpstr>
      </vt:variant>
      <vt:variant>
        <vt:i4>1</vt:i4>
      </vt:variant>
    </vt:vector>
  </HeadingPairs>
  <TitlesOfParts>
    <vt:vector size="1" baseType="lpstr">
      <vt:lpstr>Vaalilautakunnan pöytäkirja 3_Valitusosoitus_2022</vt:lpstr>
    </vt:vector>
  </TitlesOfParts>
  <Company>Kirkkohallitus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3 besvärsanvisning_2026</dc:title>
  <dc:subject/>
  <dc:creator>Kirkkohallitus</dc:creator>
  <cp:keywords/>
  <dc:description/>
  <cp:lastModifiedBy>Talvitie Lola</cp:lastModifiedBy>
  <cp:revision>92</cp:revision>
  <cp:lastPrinted>2014-04-14T12:41:00Z</cp:lastPrinted>
  <dcterms:created xsi:type="dcterms:W3CDTF">2022-04-05T08:30:00Z</dcterms:created>
  <dcterms:modified xsi:type="dcterms:W3CDTF">2026-06-09T09:44:00Z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Order">
    <vt:r8>100</vt:r8>
  </property>
</Properties>
</file>