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B184" w14:textId="45C9909A" w:rsidR="0022085D" w:rsidRPr="0040643B" w:rsidRDefault="0022085D" w:rsidP="00D766BB">
      <w:pPr>
        <w:spacing w:before="360"/>
        <w:rPr>
          <w:sz w:val="26"/>
          <w:szCs w:val="26"/>
        </w:rPr>
      </w:pPr>
      <w:r w:rsidRPr="0040643B">
        <w:rPr>
          <w:sz w:val="26"/>
          <w:szCs w:val="26"/>
        </w:rPr>
        <w:t>NN:n seurakunta</w:t>
      </w:r>
    </w:p>
    <w:p w14:paraId="73F3E643" w14:textId="049B11A7" w:rsidR="00F8034C" w:rsidRPr="00764E11" w:rsidRDefault="00B3726A" w:rsidP="00D766BB">
      <w:pPr>
        <w:pStyle w:val="Otsikko1"/>
      </w:pPr>
      <w:r w:rsidRPr="00764E11">
        <w:t>Tarjouspyyntö hallinnon ja talouden tarkastuspalveluista seurakunnalle</w:t>
      </w:r>
    </w:p>
    <w:p w14:paraId="1E5B2E22" w14:textId="2C3948BA" w:rsidR="00F8034C" w:rsidRPr="00764E11" w:rsidRDefault="00F8034C" w:rsidP="00D766BB">
      <w:r w:rsidRPr="00764E11">
        <w:t>Pyydämme tarjoustanne NN seurakunnan hallinnon ja talouden tarkastuspalveluista kirkkovaltuuston vuonna 20</w:t>
      </w:r>
      <w:r w:rsidR="00764E11">
        <w:t>23</w:t>
      </w:r>
      <w:r w:rsidRPr="00764E11">
        <w:t xml:space="preserve"> alkaneen toimikauden ajalle tilivuosiksi 20</w:t>
      </w:r>
      <w:r w:rsidR="000742D8">
        <w:t>23</w:t>
      </w:r>
      <w:r w:rsidRPr="00764E11">
        <w:t>–202</w:t>
      </w:r>
      <w:r w:rsidR="000742D8">
        <w:t>6</w:t>
      </w:r>
      <w:r w:rsidRPr="00764E11">
        <w:t>. Tarkastuspalvelut hankitaan kirkkojärjestyksen 15 luvun 7–9 pykälien mukaisen lakisääteisen tilintarkastuksen ja tässä tarjouspyynnössä erikseen määriteltyjen tehtävien tarkastamiseen.</w:t>
      </w:r>
    </w:p>
    <w:p w14:paraId="2B059323" w14:textId="703DB9A3" w:rsidR="00F8034C" w:rsidRPr="00764E11" w:rsidRDefault="00F8034C" w:rsidP="00F810A5">
      <w:pPr>
        <w:pStyle w:val="Otsikko2"/>
      </w:pPr>
      <w:r w:rsidRPr="00764E11">
        <w:t>Tarkastuspalvelun ostaja</w:t>
      </w:r>
    </w:p>
    <w:p w14:paraId="0FEA75D1" w14:textId="77777777" w:rsidR="00F8034C" w:rsidRPr="00764E11" w:rsidRDefault="00F8034C" w:rsidP="00BF2A36">
      <w:r w:rsidRPr="00764E11">
        <w:t xml:space="preserve">NN:n seurakunta </w:t>
      </w:r>
    </w:p>
    <w:p w14:paraId="664EC394" w14:textId="6F2AF668" w:rsidR="00F8034C" w:rsidRPr="00764E11" w:rsidRDefault="00F8034C" w:rsidP="00D766BB">
      <w:r w:rsidRPr="00764E11">
        <w:t>Osoite</w:t>
      </w:r>
    </w:p>
    <w:p w14:paraId="76B1EF03" w14:textId="13CB884F" w:rsidR="00F8034C" w:rsidRPr="00764E11" w:rsidRDefault="00F8034C" w:rsidP="00456F29">
      <w:pPr>
        <w:pStyle w:val="Otsikko2"/>
      </w:pPr>
      <w:r w:rsidRPr="00764E11">
        <w:t>Tarkastettavan kohteen kuvaus</w:t>
      </w:r>
    </w:p>
    <w:p w14:paraId="232B35A9" w14:textId="34869435" w:rsidR="0049166A" w:rsidRPr="00E656FC" w:rsidRDefault="005C5DCB" w:rsidP="000F3DDD">
      <w:pPr>
        <w:rPr>
          <w:i/>
          <w:iCs/>
        </w:rPr>
      </w:pPr>
      <w:r w:rsidRPr="00E656FC">
        <w:rPr>
          <w:i/>
          <w:iCs/>
        </w:rPr>
        <w:t>Tässä esitellään lyhyesti perustietoja seurakuntataloudesta, esimerkiksi jäsenmäärä, verotulot ja toimintatuotot ja -kulut, taseen loppusumma sekä organisaatiokaav</w:t>
      </w:r>
      <w:r w:rsidR="0033192F">
        <w:rPr>
          <w:i/>
          <w:iCs/>
        </w:rPr>
        <w:t>io</w:t>
      </w:r>
      <w:r w:rsidRPr="00E656FC">
        <w:rPr>
          <w:i/>
          <w:iCs/>
        </w:rPr>
        <w:t xml:space="preserve"> ja henkilöstömäärä tytäryrityksineen.</w:t>
      </w:r>
    </w:p>
    <w:p w14:paraId="4BB659B4" w14:textId="653BB9AF" w:rsidR="00242329" w:rsidRPr="00764E11" w:rsidRDefault="00242329" w:rsidP="000F3DDD">
      <w:r w:rsidRPr="00764E11">
        <w:t xml:space="preserve">Seurakunnan/seurakuntayhtymän kirjanpito ja palkanlaskenta hoidetaan Kirkon palvelukeskuksessa (Kipa). </w:t>
      </w:r>
      <w:proofErr w:type="spellStart"/>
      <w:r w:rsidRPr="00764E11">
        <w:t>Kipan</w:t>
      </w:r>
      <w:proofErr w:type="spellEnd"/>
      <w:r w:rsidRPr="00764E11">
        <w:t xml:space="preserve"> palvelutuotanto sisältää osto- ja myyntilaskujen sekä käyttöomaisuus- ja pääkirjanpidon prosessit, ja lisäksi palkkahallinnon sekä maksuliikenteen prosessin. Palvelutuotannon näkökulmasta keskeisimmät tietojärjestelmät ovat SAP (kirjanpito, osto- ja myyntireskontra, matka- ja kululaskut), </w:t>
      </w:r>
      <w:proofErr w:type="spellStart"/>
      <w:r w:rsidRPr="00764E11">
        <w:t>Populus</w:t>
      </w:r>
      <w:proofErr w:type="spellEnd"/>
      <w:r w:rsidRPr="00764E11">
        <w:t xml:space="preserve"> (palkanlaskenta) sekä </w:t>
      </w:r>
      <w:proofErr w:type="spellStart"/>
      <w:r w:rsidR="00310C11">
        <w:t>Nomentia</w:t>
      </w:r>
      <w:proofErr w:type="spellEnd"/>
      <w:r w:rsidRPr="00764E11">
        <w:t xml:space="preserve"> (maksuliikenne). </w:t>
      </w:r>
    </w:p>
    <w:p w14:paraId="2D9C28E8" w14:textId="42A8E7A0" w:rsidR="00420BD2" w:rsidRDefault="00420BD2" w:rsidP="000F3DDD">
      <w:r w:rsidRPr="00764E11">
        <w:t xml:space="preserve">Tarjouspyynnössä esitellään, miten seurakunta on organisoinut tietohallinnon ja miten seurakunta vastaa siitä, että tietohallinto toimii säännösten ja määräysten mukaan. </w:t>
      </w:r>
    </w:p>
    <w:p w14:paraId="64CAC5C8" w14:textId="73858AE5" w:rsidR="003161AC" w:rsidRPr="00310C11" w:rsidRDefault="003161AC" w:rsidP="000F3DDD">
      <w:r w:rsidRPr="00310C11">
        <w:t xml:space="preserve">Tässä </w:t>
      </w:r>
      <w:r w:rsidR="00BF7D24" w:rsidRPr="00310C11">
        <w:t xml:space="preserve">kohtaa </w:t>
      </w:r>
      <w:r w:rsidRPr="00310C11">
        <w:t xml:space="preserve">kuvataan, miten seurakuntatalouden </w:t>
      </w:r>
      <w:r w:rsidR="004F05FC" w:rsidRPr="00310C11">
        <w:t>sisäinen valvonta on järjestetty</w:t>
      </w:r>
      <w:r w:rsidR="008152B9" w:rsidRPr="00310C11">
        <w:t>.</w:t>
      </w:r>
    </w:p>
    <w:p w14:paraId="7AA26B36" w14:textId="52FCB76B" w:rsidR="00420BD2" w:rsidRDefault="005C5DCB" w:rsidP="000F3DDD">
      <w:r w:rsidRPr="00764E11">
        <w:t xml:space="preserve">Sopimuspohjaisen IT-yhteistyöalueen isäntäseurakunnat ilmoittavat tarjouspyynnössä erikseen määriteltynä tehtävänä tietohallinnon ja tietoturvallisuuden tarkastustehtävän, kun ne pyytävät tarjousta tulevan valtuustokauden tilintarkastuksesta. Tämä </w:t>
      </w:r>
      <w:r w:rsidRPr="00764E11">
        <w:lastRenderedPageBreak/>
        <w:t xml:space="preserve">tarkastustehtävä suositellaan tehtäväksi vuosittain tammikuussa, jotta tarkastuksen tulokset ovat ajoissa jäsenseurakuntien tilintarkastajien käytettävissä kevään aikana. </w:t>
      </w:r>
      <w:r w:rsidRPr="00310C11">
        <w:t>Isäntäseurakun</w:t>
      </w:r>
      <w:r w:rsidR="006527C6" w:rsidRPr="00310C11">
        <w:t>nan tulee</w:t>
      </w:r>
      <w:r w:rsidRPr="00310C11">
        <w:t xml:space="preserve"> lähettää </w:t>
      </w:r>
      <w:r w:rsidRPr="00764E11">
        <w:t>tiedot tietoturvallisuuden tarkastamisesta yhteistyöseurakunnille ja kirkkohallituksen tietohallintoyksikköön.</w:t>
      </w:r>
      <w:r w:rsidR="00420BD2" w:rsidRPr="00764E11">
        <w:t xml:space="preserve"> </w:t>
      </w:r>
    </w:p>
    <w:p w14:paraId="5C4D0EF7" w14:textId="24525685" w:rsidR="00FF635C" w:rsidRPr="00FF635C" w:rsidRDefault="00F8034C" w:rsidP="00951119">
      <w:pPr>
        <w:pStyle w:val="Otsikko2"/>
        <w:rPr>
          <w:strike/>
        </w:rPr>
      </w:pPr>
      <w:r w:rsidRPr="00764E11">
        <w:t>Hankintamenettely</w:t>
      </w:r>
    </w:p>
    <w:p w14:paraId="2D6B114A" w14:textId="46A4A5CD" w:rsidR="00F8034C" w:rsidRPr="00764E11" w:rsidRDefault="00F8034C" w:rsidP="00D766BB">
      <w:r w:rsidRPr="00764E11">
        <w:t xml:space="preserve">Hankinnan ennakoitu arvo ei ylitä hankintalain (1397/2017) kansallista kynnysarvoa, josta syystä hankinnassa ei sovelleta hankintalain </w:t>
      </w:r>
      <w:r w:rsidRPr="00C864E9">
        <w:t>säännöksiä</w:t>
      </w:r>
      <w:r w:rsidR="00754316" w:rsidRPr="00C864E9">
        <w:t xml:space="preserve"> vaan kyseessä on pienhankinta, jossa noudatetaan seurakuntataloude</w:t>
      </w:r>
      <w:r w:rsidR="00FF635C" w:rsidRPr="00C864E9">
        <w:t>n hankintaohjeita</w:t>
      </w:r>
      <w:r w:rsidRPr="00C864E9">
        <w:t>.</w:t>
      </w:r>
    </w:p>
    <w:p w14:paraId="7F8313C1" w14:textId="42BF05D9" w:rsidR="00F8034C" w:rsidRDefault="00FF635C" w:rsidP="00D766BB">
      <w:r w:rsidRPr="00764E11">
        <w:t>T</w:t>
      </w:r>
      <w:r w:rsidR="00276468">
        <w:t>AI</w:t>
      </w:r>
    </w:p>
    <w:p w14:paraId="72E3EDF1" w14:textId="77777777" w:rsidR="00FF635C" w:rsidRPr="00764E11" w:rsidRDefault="00FF635C" w:rsidP="00D766BB">
      <w:r w:rsidRPr="00C864E9">
        <w:t>Hankintamenettelynä käytetään avointa menettelyä.</w:t>
      </w:r>
      <w:r w:rsidRPr="00764E11">
        <w:t xml:space="preserve"> </w:t>
      </w:r>
    </w:p>
    <w:p w14:paraId="402A74BF" w14:textId="69E99D91" w:rsidR="005001B1" w:rsidRPr="00764E11" w:rsidRDefault="00F8034C" w:rsidP="00D766BB">
      <w:r w:rsidRPr="00764E11">
        <w:t>Hankinnan ennakoitu arvo ylittää hankintalain (1397/2017) kansallisen kynnysarvon, josta syystä hankinnassa sovelletaan hankintalain säännöksiä.</w:t>
      </w:r>
    </w:p>
    <w:p w14:paraId="37CD8D1E" w14:textId="2C2A6840" w:rsidR="005001B1" w:rsidRPr="00764E11" w:rsidRDefault="005001B1" w:rsidP="008C0B5A">
      <w:pPr>
        <w:pStyle w:val="Otsikko2"/>
      </w:pPr>
      <w:r w:rsidRPr="00764E11">
        <w:t>Tarkastuksen laajuus</w:t>
      </w:r>
    </w:p>
    <w:p w14:paraId="63AB878C" w14:textId="77777777" w:rsidR="00393EE4" w:rsidRPr="00764E11" w:rsidRDefault="00393EE4" w:rsidP="00D766BB">
      <w:r w:rsidRPr="00764E11">
        <w:t>Tarjouspyynnössä pyydetään erikseen tiedot</w:t>
      </w:r>
    </w:p>
    <w:p w14:paraId="467BE2EC" w14:textId="1D91648E" w:rsidR="00393EE4" w:rsidRPr="00764E11" w:rsidRDefault="00393EE4" w:rsidP="00D95D5C">
      <w:pPr>
        <w:pStyle w:val="Luettelokappale"/>
        <w:numPr>
          <w:ilvl w:val="1"/>
          <w:numId w:val="13"/>
        </w:numPr>
        <w:ind w:left="714" w:hanging="357"/>
      </w:pPr>
      <w:r w:rsidRPr="00764E11">
        <w:t xml:space="preserve">kirkkojärjestyksen 15 luvun </w:t>
      </w:r>
      <w:r w:rsidR="00420BD2" w:rsidRPr="00764E11">
        <w:t>8</w:t>
      </w:r>
      <w:r w:rsidRPr="00764E11">
        <w:t>–9 pykälien mukaisista tehtävistä ja</w:t>
      </w:r>
    </w:p>
    <w:p w14:paraId="19BD4224" w14:textId="60E5ADA1" w:rsidR="00393EE4" w:rsidRPr="00764E11" w:rsidRDefault="00393EE4" w:rsidP="00D95D5C">
      <w:pPr>
        <w:pStyle w:val="Luettelokappale"/>
        <w:numPr>
          <w:ilvl w:val="1"/>
          <w:numId w:val="13"/>
        </w:numPr>
        <w:ind w:left="714" w:hanging="357"/>
      </w:pPr>
      <w:r w:rsidRPr="00764E11">
        <w:t>erikseen määritellyistä tehtävistä, (esimerkiksi EU-projektien</w:t>
      </w:r>
      <w:r w:rsidR="00420BD2" w:rsidRPr="00764E11">
        <w:t xml:space="preserve">, </w:t>
      </w:r>
      <w:r w:rsidRPr="00764E11">
        <w:t>konsernihallinnon tarkastamisesta</w:t>
      </w:r>
      <w:r w:rsidR="00420BD2" w:rsidRPr="00764E11">
        <w:t xml:space="preserve"> tai yhteisvastuukeräys</w:t>
      </w:r>
      <w:r w:rsidRPr="00764E11">
        <w:t>)</w:t>
      </w:r>
      <w:r w:rsidR="00D77E78" w:rsidRPr="00764E11">
        <w:t>.</w:t>
      </w:r>
    </w:p>
    <w:p w14:paraId="203D7BF3" w14:textId="77777777" w:rsidR="00DC5E25" w:rsidRDefault="00393EE4" w:rsidP="00EC6D26">
      <w:pPr>
        <w:rPr>
          <w:color w:val="C00000"/>
        </w:rPr>
      </w:pPr>
      <w:r w:rsidRPr="00764E11">
        <w:t xml:space="preserve">Seurakunta pyytää tarjousta kirkkojärjestyksen 15 luvun </w:t>
      </w:r>
      <w:r w:rsidR="00420BD2" w:rsidRPr="00764E11">
        <w:t>8</w:t>
      </w:r>
      <w:r w:rsidRPr="00764E11">
        <w:t>–9 pykälien mukaisten tehtävien tilintarkastusta varten niin monesta tilintarkastuspäivästä yhtä toimintavuotta kohti</w:t>
      </w:r>
      <w:r w:rsidRPr="00310C11">
        <w:t>, kun seurakunta arvioi tehtävään tarvittavan</w:t>
      </w:r>
      <w:r w:rsidR="007700B7" w:rsidRPr="00310C11">
        <w:t xml:space="preserve"> (esim. perustuen </w:t>
      </w:r>
      <w:r w:rsidR="00315E47" w:rsidRPr="00310C11">
        <w:t>aikaisempien vuosien tilintarkastuks</w:t>
      </w:r>
      <w:r w:rsidR="00783E06" w:rsidRPr="00310C11">
        <w:t>i</w:t>
      </w:r>
      <w:r w:rsidR="00315E47" w:rsidRPr="00310C11">
        <w:t xml:space="preserve">ssa käytettyyn </w:t>
      </w:r>
      <w:r w:rsidR="00783E06" w:rsidRPr="00310C11">
        <w:t>aikaan)</w:t>
      </w:r>
      <w:r w:rsidRPr="00310C11">
        <w:t xml:space="preserve">. </w:t>
      </w:r>
      <w:r w:rsidR="00530B10" w:rsidRPr="00310C11">
        <w:t>Tarjous</w:t>
      </w:r>
      <w:r w:rsidR="00FF635C" w:rsidRPr="00310C11">
        <w:t>ten hinta</w:t>
      </w:r>
      <w:r w:rsidR="00530B10" w:rsidRPr="00310C11">
        <w:t xml:space="preserve">vertailu tehdään </w:t>
      </w:r>
      <w:r w:rsidR="0099049D" w:rsidRPr="00310C11">
        <w:t xml:space="preserve">seurakunnan arvioimien </w:t>
      </w:r>
      <w:r w:rsidR="002F0886" w:rsidRPr="00310C11">
        <w:t>yhden toimintavuoden tarkastus</w:t>
      </w:r>
      <w:r w:rsidR="003B104E" w:rsidRPr="00310C11">
        <w:t>päivien lukumäärän perusteella.</w:t>
      </w:r>
    </w:p>
    <w:p w14:paraId="6E4DB055" w14:textId="508639FF" w:rsidR="007D36C3" w:rsidRPr="00310C11" w:rsidRDefault="002F0886" w:rsidP="00EC6D26">
      <w:r w:rsidRPr="00310C11">
        <w:t>Mikäli sopimuskauden aikana lakisääteinen tilintarkastus edellyttää laajempaa tilintarkastusta, tilintarkastaja voi esittää tarkastuspäivien lukumäärän lisäämistä siitä, mitä tarjouspyynnössä on ilmoitettu, mutta tästä tulee sopia erikseen etukäteen Tilaajan kanssa, jolloin tilaaja voi painavista syistä hyväksyä tarkastuspäivien määrän ylityksen.</w:t>
      </w:r>
      <w:r w:rsidR="003B104E" w:rsidRPr="00310C11">
        <w:t xml:space="preserve"> </w:t>
      </w:r>
    </w:p>
    <w:p w14:paraId="0C9F20B8" w14:textId="0FB6AE69" w:rsidR="00420BD2" w:rsidRPr="00310C11" w:rsidRDefault="00593C8E" w:rsidP="00EC6D26">
      <w:r w:rsidRPr="00310C11">
        <w:t>Kirkkohallitu</w:t>
      </w:r>
      <w:r w:rsidR="00544CA4" w:rsidRPr="00310C11">
        <w:t xml:space="preserve">s pitää </w:t>
      </w:r>
      <w:r w:rsidR="00680C4C" w:rsidRPr="00310C11">
        <w:t>hyvänä</w:t>
      </w:r>
      <w:r w:rsidR="001046C6" w:rsidRPr="00310C11">
        <w:t xml:space="preserve">, että tarkastuksen laajuus on vähintään kuusi </w:t>
      </w:r>
      <w:r w:rsidR="00AC31D2" w:rsidRPr="00310C11">
        <w:t>tarkastuspäivää.</w:t>
      </w:r>
    </w:p>
    <w:p w14:paraId="4FB6EAD1" w14:textId="77777777" w:rsidR="00393EE4" w:rsidRPr="00764E11" w:rsidRDefault="00393EE4" w:rsidP="00D766BB">
      <w:r w:rsidRPr="00F11728">
        <w:lastRenderedPageBreak/>
        <w:t>Yhteisvastuukeräyksen tilityksen tarkastus kuuluu jokaisen seurakunnan vuosittaisiin vakiotehtäviin.</w:t>
      </w:r>
      <w:r w:rsidR="00DB1DB9" w:rsidRPr="00F11728">
        <w:t xml:space="preserve"> Yhteisvastuukeräys on Kirkkopalvelut ry:n toimeenpanema keräys, jonka toteuttamiseen seurakunnat osallistuvat. Osa keräy</w:t>
      </w:r>
      <w:r w:rsidR="00D77E78" w:rsidRPr="00F11728">
        <w:t xml:space="preserve">ksen </w:t>
      </w:r>
      <w:r w:rsidR="00DB1DB9" w:rsidRPr="00F11728">
        <w:t>tuoto</w:t>
      </w:r>
      <w:r w:rsidR="00D77E78" w:rsidRPr="00F11728">
        <w:t>i</w:t>
      </w:r>
      <w:r w:rsidR="00DB1DB9" w:rsidRPr="00F11728">
        <w:t xml:space="preserve">sta ja -kuluista </w:t>
      </w:r>
      <w:r w:rsidR="00D77E78" w:rsidRPr="00F11728">
        <w:t>muodostuu</w:t>
      </w:r>
      <w:r w:rsidR="00DB1DB9" w:rsidRPr="00F11728">
        <w:t xml:space="preserve"> seurakunnan toimi</w:t>
      </w:r>
      <w:r w:rsidR="00D77E78" w:rsidRPr="00F11728">
        <w:t xml:space="preserve">nnassa </w:t>
      </w:r>
      <w:r w:rsidR="00DB1DB9" w:rsidRPr="00F11728">
        <w:t>ja siltä osin tarkastus tulee suoritettua tavanomaisen tilintarkastuksen ohessa. Kirkkopalvelut</w:t>
      </w:r>
      <w:r w:rsidR="00420BD2" w:rsidRPr="00F11728">
        <w:t xml:space="preserve"> ry.</w:t>
      </w:r>
      <w:r w:rsidR="00DB1DB9" w:rsidRPr="00F11728">
        <w:t xml:space="preserve"> edellyttää kuitenkin, että tilityslomake ja keräysmateriaali tarkastetaan ennen kuin ne lähetetään Kirkkopalveluihin. Tilityksen ja keräysmateriaalin tarkastuksen voi tehdä erikseen nimetty henkilö, joka ei ole osallistunut keräystoimintaan eikä tehnyt tilityksiä eikä kirjanpitoa. Tarkastaja voi olla joko</w:t>
      </w:r>
      <w:r w:rsidR="00EC7282" w:rsidRPr="00F11728">
        <w:t xml:space="preserve"> asiantuntemusta omaava</w:t>
      </w:r>
      <w:r w:rsidR="00DB1DB9" w:rsidRPr="00F11728">
        <w:t xml:space="preserve"> luottamushenkilö tai seurakunnan viranhaltija tai työntekijä. Tilityksen ja keräysmateriaalin tarkastamisen</w:t>
      </w:r>
      <w:r w:rsidR="00DB1DB9" w:rsidRPr="00764E11">
        <w:t xml:space="preserve"> voi teettää myös tilintarkastajalla, jolloin siihen tulee varata</w:t>
      </w:r>
      <w:r w:rsidR="00EC7282" w:rsidRPr="00764E11">
        <w:t xml:space="preserve"> tarpeellinen aika.</w:t>
      </w:r>
    </w:p>
    <w:p w14:paraId="375B21B4" w14:textId="77777777" w:rsidR="005001B1" w:rsidRPr="003B7EB7" w:rsidRDefault="00EC7282" w:rsidP="00B37CA8">
      <w:pPr>
        <w:spacing w:before="360"/>
        <w:rPr>
          <w:i/>
          <w:iCs/>
        </w:rPr>
      </w:pPr>
      <w:r w:rsidRPr="003B7EB7">
        <w:rPr>
          <w:i/>
          <w:iCs/>
        </w:rPr>
        <w:t>Esimerkki:</w:t>
      </w:r>
    </w:p>
    <w:p w14:paraId="3E28BEB2" w14:textId="1AE69AAA" w:rsidR="005001B1" w:rsidRPr="00310C11" w:rsidRDefault="005001B1" w:rsidP="00D766BB">
      <w:pPr>
        <w:rPr>
          <w:i/>
          <w:iCs/>
        </w:rPr>
      </w:pPr>
      <w:r w:rsidRPr="00310C11">
        <w:rPr>
          <w:i/>
          <w:iCs/>
        </w:rPr>
        <w:t>Tarjous pyydetään seuraavista tar</w:t>
      </w:r>
      <w:r w:rsidR="00B32DDB" w:rsidRPr="00310C11">
        <w:rPr>
          <w:i/>
          <w:iCs/>
        </w:rPr>
        <w:t>kastuspäivistä</w:t>
      </w:r>
      <w:r w:rsidR="002504C5" w:rsidRPr="00310C11">
        <w:rPr>
          <w:i/>
          <w:iCs/>
        </w:rPr>
        <w:t xml:space="preserve"> (seurakunnan arvio ja </w:t>
      </w:r>
      <w:r w:rsidR="00623B16" w:rsidRPr="00310C11">
        <w:rPr>
          <w:i/>
          <w:iCs/>
        </w:rPr>
        <w:t xml:space="preserve">tarjousten </w:t>
      </w:r>
      <w:r w:rsidR="00FF635C" w:rsidRPr="00310C11">
        <w:rPr>
          <w:i/>
          <w:iCs/>
        </w:rPr>
        <w:t>hinta</w:t>
      </w:r>
      <w:r w:rsidR="00623B16" w:rsidRPr="00310C11">
        <w:rPr>
          <w:i/>
          <w:iCs/>
        </w:rPr>
        <w:t xml:space="preserve">vertailussa </w:t>
      </w:r>
      <w:r w:rsidR="00A82CD2" w:rsidRPr="00310C11">
        <w:rPr>
          <w:i/>
          <w:iCs/>
        </w:rPr>
        <w:t xml:space="preserve">käytettävä </w:t>
      </w:r>
      <w:r w:rsidR="00905BBD" w:rsidRPr="00310C11">
        <w:rPr>
          <w:i/>
          <w:iCs/>
        </w:rPr>
        <w:t>päivien lukumäärä):</w:t>
      </w:r>
    </w:p>
    <w:p w14:paraId="40E3F9B7" w14:textId="0CC7A2CF" w:rsidR="00AD0A2E" w:rsidRPr="00310C11" w:rsidRDefault="009D26DC" w:rsidP="00F11728">
      <w:pPr>
        <w:rPr>
          <w:i/>
          <w:iCs/>
        </w:rPr>
      </w:pPr>
      <w:r w:rsidRPr="00310C11">
        <w:rPr>
          <w:i/>
          <w:iCs/>
        </w:rPr>
        <w:t>Tarjous</w:t>
      </w:r>
      <w:r w:rsidR="00D02A47" w:rsidRPr="00310C11">
        <w:rPr>
          <w:i/>
          <w:iCs/>
        </w:rPr>
        <w:t>ten hinta</w:t>
      </w:r>
      <w:r w:rsidRPr="00310C11">
        <w:rPr>
          <w:i/>
          <w:iCs/>
        </w:rPr>
        <w:t>vertailu tehdään seurakunnan arvioimien</w:t>
      </w:r>
      <w:r w:rsidR="000320E8" w:rsidRPr="00310C11">
        <w:rPr>
          <w:i/>
          <w:iCs/>
        </w:rPr>
        <w:t xml:space="preserve"> yhden toimintavuoden tarkastuspäivien</w:t>
      </w:r>
      <w:r w:rsidRPr="00310C11">
        <w:rPr>
          <w:i/>
          <w:iCs/>
        </w:rPr>
        <w:t xml:space="preserve"> lukumäärän perusteella.</w:t>
      </w:r>
      <w:r w:rsidRPr="00310C11">
        <w:rPr>
          <w:rStyle w:val="cf01"/>
          <w:rFonts w:asciiTheme="minorHAnsi" w:hAnsiTheme="minorHAnsi" w:cstheme="minorHAnsi"/>
          <w:i/>
          <w:iCs/>
          <w:sz w:val="24"/>
          <w:szCs w:val="24"/>
        </w:rPr>
        <w:t xml:space="preserve"> </w:t>
      </w:r>
      <w:bookmarkStart w:id="0" w:name="_Hlk118280914"/>
      <w:r w:rsidRPr="00310C11">
        <w:rPr>
          <w:i/>
          <w:iCs/>
        </w:rPr>
        <w:t xml:space="preserve">Mikäli </w:t>
      </w:r>
      <w:r w:rsidR="00D94271" w:rsidRPr="00310C11">
        <w:rPr>
          <w:i/>
          <w:iCs/>
        </w:rPr>
        <w:t xml:space="preserve">sopimuskauden aikana </w:t>
      </w:r>
      <w:r w:rsidRPr="00310C11">
        <w:rPr>
          <w:i/>
          <w:iCs/>
        </w:rPr>
        <w:t xml:space="preserve">lakisääteinen tilintarkastus edellyttää laajempaa tilintarkastusta, tilintarkastaja voi </w:t>
      </w:r>
      <w:r w:rsidR="00CA0841" w:rsidRPr="00310C11">
        <w:rPr>
          <w:i/>
          <w:iCs/>
        </w:rPr>
        <w:t>esittää tarkastuspä</w:t>
      </w:r>
      <w:r w:rsidR="00462072" w:rsidRPr="00310C11">
        <w:rPr>
          <w:i/>
          <w:iCs/>
        </w:rPr>
        <w:t>ivien lukumäärän lisäämistä siitä, mitä tarjouspyynnössä on ilmoitettu, mutta tästä tulee sopia erikseen etukäteen Tilaajan kanssa, jolloin tilaaja voi painavista syistä hyväksyä tarkastuspäivien määrän ylityksen.</w:t>
      </w:r>
      <w:bookmarkEnd w:id="0"/>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836"/>
      </w:tblGrid>
      <w:tr w:rsidR="0094144D" w:rsidRPr="003B7EB7" w14:paraId="3C8ECCD5" w14:textId="77777777" w:rsidTr="00A77317">
        <w:tc>
          <w:tcPr>
            <w:tcW w:w="7792" w:type="dxa"/>
          </w:tcPr>
          <w:p w14:paraId="6BDF4980" w14:textId="51F3923E" w:rsidR="0094144D" w:rsidRPr="003B7EB7" w:rsidRDefault="0094144D" w:rsidP="00E76CCA">
            <w:pPr>
              <w:pStyle w:val="Luettelokappale"/>
              <w:numPr>
                <w:ilvl w:val="0"/>
                <w:numId w:val="16"/>
              </w:numPr>
              <w:ind w:left="284" w:hanging="284"/>
              <w:rPr>
                <w:rStyle w:val="cf01"/>
                <w:rFonts w:asciiTheme="minorHAnsi" w:hAnsiTheme="minorHAnsi" w:cstheme="minorHAnsi"/>
                <w:i/>
                <w:iCs/>
                <w:sz w:val="24"/>
                <w:szCs w:val="24"/>
              </w:rPr>
            </w:pPr>
            <w:r w:rsidRPr="003B7EB7">
              <w:rPr>
                <w:i/>
                <w:iCs/>
              </w:rPr>
              <w:t>kirkkojärjestyksen 15 luvun 8 ja 9 pykälien mukaisista tehtävistä</w:t>
            </w:r>
          </w:p>
        </w:tc>
        <w:tc>
          <w:tcPr>
            <w:tcW w:w="1836" w:type="dxa"/>
          </w:tcPr>
          <w:p w14:paraId="7013A431" w14:textId="60572C08" w:rsidR="0094144D" w:rsidRPr="003B7EB7" w:rsidRDefault="0094144D" w:rsidP="0094144D">
            <w:pPr>
              <w:jc w:val="right"/>
              <w:rPr>
                <w:rStyle w:val="cf01"/>
                <w:rFonts w:asciiTheme="minorHAnsi" w:hAnsiTheme="minorHAnsi" w:cstheme="minorHAnsi"/>
                <w:i/>
                <w:iCs/>
                <w:color w:val="C00000"/>
                <w:sz w:val="24"/>
                <w:szCs w:val="24"/>
              </w:rPr>
            </w:pPr>
            <w:r w:rsidRPr="003B7EB7">
              <w:rPr>
                <w:i/>
                <w:iCs/>
              </w:rPr>
              <w:t>10 päivää</w:t>
            </w:r>
          </w:p>
        </w:tc>
      </w:tr>
      <w:tr w:rsidR="0094144D" w:rsidRPr="003B7EB7" w14:paraId="506FB529" w14:textId="77777777" w:rsidTr="00A77317">
        <w:tc>
          <w:tcPr>
            <w:tcW w:w="7792" w:type="dxa"/>
          </w:tcPr>
          <w:p w14:paraId="4D54E9E9" w14:textId="7E68E47F" w:rsidR="0094144D" w:rsidRPr="003B7EB7" w:rsidRDefault="0094144D" w:rsidP="00E76CCA">
            <w:pPr>
              <w:pStyle w:val="Luettelokappale"/>
              <w:numPr>
                <w:ilvl w:val="0"/>
                <w:numId w:val="16"/>
              </w:numPr>
              <w:ind w:left="284" w:hanging="284"/>
              <w:rPr>
                <w:rStyle w:val="cf01"/>
                <w:rFonts w:asciiTheme="minorHAnsi" w:hAnsiTheme="minorHAnsi" w:cstheme="minorHAnsi"/>
                <w:i/>
                <w:iCs/>
                <w:sz w:val="24"/>
                <w:szCs w:val="24"/>
              </w:rPr>
            </w:pPr>
            <w:r w:rsidRPr="003B7EB7">
              <w:rPr>
                <w:i/>
                <w:iCs/>
              </w:rPr>
              <w:t>Yhteisvastuukeräyksen tilityksen tarkastus</w:t>
            </w:r>
            <w:r w:rsidRPr="003B7EB7">
              <w:rPr>
                <w:i/>
                <w:iCs/>
              </w:rPr>
              <w:tab/>
            </w:r>
          </w:p>
        </w:tc>
        <w:tc>
          <w:tcPr>
            <w:tcW w:w="1836" w:type="dxa"/>
          </w:tcPr>
          <w:p w14:paraId="4D9E6403" w14:textId="7C90F427" w:rsidR="0094144D" w:rsidRPr="003B7EB7" w:rsidRDefault="0094144D" w:rsidP="0094144D">
            <w:pPr>
              <w:jc w:val="right"/>
              <w:rPr>
                <w:rStyle w:val="cf01"/>
                <w:rFonts w:asciiTheme="minorHAnsi" w:hAnsiTheme="minorHAnsi" w:cstheme="minorHAnsi"/>
                <w:i/>
                <w:iCs/>
                <w:color w:val="C00000"/>
                <w:sz w:val="24"/>
                <w:szCs w:val="24"/>
              </w:rPr>
            </w:pPr>
            <w:r w:rsidRPr="003B7EB7">
              <w:rPr>
                <w:i/>
                <w:iCs/>
              </w:rPr>
              <w:t>½ päivää</w:t>
            </w:r>
          </w:p>
        </w:tc>
      </w:tr>
      <w:tr w:rsidR="0094144D" w:rsidRPr="003B7EB7" w14:paraId="64BBE6FE" w14:textId="77777777" w:rsidTr="00A77317">
        <w:tc>
          <w:tcPr>
            <w:tcW w:w="7792" w:type="dxa"/>
          </w:tcPr>
          <w:p w14:paraId="6885B936" w14:textId="39B316EB" w:rsidR="0094144D" w:rsidRPr="003B7EB7" w:rsidRDefault="0094144D" w:rsidP="00E76CCA">
            <w:pPr>
              <w:pStyle w:val="Luettelokappale"/>
              <w:numPr>
                <w:ilvl w:val="0"/>
                <w:numId w:val="16"/>
              </w:numPr>
              <w:ind w:left="284" w:hanging="284"/>
              <w:rPr>
                <w:rStyle w:val="cf01"/>
                <w:rFonts w:asciiTheme="minorHAnsi" w:hAnsiTheme="minorHAnsi" w:cstheme="minorHAnsi"/>
                <w:i/>
                <w:iCs/>
                <w:sz w:val="24"/>
                <w:szCs w:val="24"/>
              </w:rPr>
            </w:pPr>
            <w:r w:rsidRPr="003B7EB7">
              <w:rPr>
                <w:i/>
                <w:iCs/>
              </w:rPr>
              <w:t>Xxxx projektin tarkastus</w:t>
            </w:r>
          </w:p>
        </w:tc>
        <w:tc>
          <w:tcPr>
            <w:tcW w:w="1836" w:type="dxa"/>
          </w:tcPr>
          <w:p w14:paraId="6D1F4C38" w14:textId="5C6234CA" w:rsidR="0094144D" w:rsidRPr="003B7EB7" w:rsidRDefault="0094144D" w:rsidP="0094144D">
            <w:pPr>
              <w:jc w:val="right"/>
              <w:rPr>
                <w:rStyle w:val="cf01"/>
                <w:rFonts w:asciiTheme="minorHAnsi" w:hAnsiTheme="minorHAnsi" w:cstheme="minorHAnsi"/>
                <w:i/>
                <w:iCs/>
                <w:color w:val="C00000"/>
                <w:sz w:val="24"/>
                <w:szCs w:val="24"/>
              </w:rPr>
            </w:pPr>
            <w:r w:rsidRPr="003B7EB7">
              <w:rPr>
                <w:i/>
                <w:iCs/>
              </w:rPr>
              <w:t>1 päivä</w:t>
            </w:r>
          </w:p>
        </w:tc>
      </w:tr>
      <w:tr w:rsidR="0094144D" w:rsidRPr="003B7EB7" w14:paraId="29909CF9" w14:textId="77777777" w:rsidTr="00A77317">
        <w:tc>
          <w:tcPr>
            <w:tcW w:w="7792" w:type="dxa"/>
          </w:tcPr>
          <w:p w14:paraId="179998C9" w14:textId="5B25673F" w:rsidR="0094144D" w:rsidRPr="003B7EB7" w:rsidRDefault="0094144D" w:rsidP="00E76CCA">
            <w:pPr>
              <w:pStyle w:val="Luettelokappale"/>
              <w:numPr>
                <w:ilvl w:val="0"/>
                <w:numId w:val="16"/>
              </w:numPr>
              <w:ind w:left="284" w:hanging="284"/>
              <w:rPr>
                <w:rStyle w:val="cf01"/>
                <w:rFonts w:asciiTheme="minorHAnsi" w:hAnsiTheme="minorHAnsi" w:cstheme="minorHAnsi"/>
                <w:i/>
                <w:iCs/>
                <w:sz w:val="24"/>
                <w:szCs w:val="24"/>
              </w:rPr>
            </w:pPr>
            <w:r w:rsidRPr="003B7EB7">
              <w:rPr>
                <w:i/>
                <w:iCs/>
              </w:rPr>
              <w:t>Tietohallinnon ja tietoturvallisuuden tarkastus</w:t>
            </w:r>
          </w:p>
        </w:tc>
        <w:tc>
          <w:tcPr>
            <w:tcW w:w="1836" w:type="dxa"/>
          </w:tcPr>
          <w:p w14:paraId="7A8709D1" w14:textId="45DF14E9" w:rsidR="0094144D" w:rsidRPr="003B7EB7" w:rsidRDefault="0094144D" w:rsidP="0094144D">
            <w:pPr>
              <w:jc w:val="right"/>
              <w:rPr>
                <w:rStyle w:val="cf01"/>
                <w:rFonts w:asciiTheme="minorHAnsi" w:hAnsiTheme="minorHAnsi" w:cstheme="minorHAnsi"/>
                <w:i/>
                <w:iCs/>
                <w:color w:val="C00000"/>
                <w:sz w:val="24"/>
                <w:szCs w:val="24"/>
              </w:rPr>
            </w:pPr>
            <w:r w:rsidRPr="003B7EB7">
              <w:rPr>
                <w:i/>
                <w:iCs/>
              </w:rPr>
              <w:t>2 päivää</w:t>
            </w:r>
          </w:p>
        </w:tc>
      </w:tr>
    </w:tbl>
    <w:p w14:paraId="753B7DA5" w14:textId="77777777" w:rsidR="007372D7" w:rsidRPr="00764E11" w:rsidRDefault="007372D7" w:rsidP="00A77317">
      <w:pPr>
        <w:spacing w:before="240"/>
      </w:pPr>
      <w:r w:rsidRPr="00764E11">
        <w:t>ISEA 3402 varmennuslausunto</w:t>
      </w:r>
    </w:p>
    <w:p w14:paraId="065007A6" w14:textId="34534CA1" w:rsidR="00883AF9" w:rsidRPr="00764E11" w:rsidRDefault="007372D7" w:rsidP="00A77317">
      <w:r w:rsidRPr="00764E11">
        <w:t xml:space="preserve">Kipa antaa seurakunnan tilintarkastajan käyttöön ISAE 3402 -standardin mukaisen varmennuslausunnon. Lausunto kattaa kaikki </w:t>
      </w:r>
      <w:proofErr w:type="spellStart"/>
      <w:r w:rsidRPr="00764E11">
        <w:t>Kipan</w:t>
      </w:r>
      <w:proofErr w:type="spellEnd"/>
      <w:r w:rsidRPr="00764E11">
        <w:t xml:space="preserve"> keskeiset kirjanpidon ja palkanlaskennan prosessit sekä järjestelmäkontrollit. Tarjouspyynnön liitteenä on kuvaus mainitusta varmennuslausunnosta. Liite 1.</w:t>
      </w:r>
    </w:p>
    <w:p w14:paraId="4F5BA80D" w14:textId="1D940383" w:rsidR="007372D7" w:rsidRPr="00764E11" w:rsidRDefault="007372D7" w:rsidP="008C0B5A">
      <w:pPr>
        <w:pStyle w:val="Otsikko2"/>
      </w:pPr>
      <w:bookmarkStart w:id="1" w:name="_Hlk529793466"/>
      <w:r w:rsidRPr="00764E11">
        <w:lastRenderedPageBreak/>
        <w:t>Hinnat ja maksuehdot</w:t>
      </w:r>
    </w:p>
    <w:p w14:paraId="7470227B" w14:textId="5F004D1A" w:rsidR="00EC7282" w:rsidRPr="00764E11" w:rsidRDefault="007372D7" w:rsidP="00E93582">
      <w:r w:rsidRPr="007D36C3">
        <w:t>Tarjous annetaan kokonaishinta</w:t>
      </w:r>
      <w:r w:rsidR="004C267B" w:rsidRPr="007D36C3">
        <w:t>na</w:t>
      </w:r>
      <w:r w:rsidRPr="007D36C3">
        <w:t xml:space="preserve"> kohdassa ”4. Tarkastuksen laajuus” ilmoitettujen </w:t>
      </w:r>
      <w:r w:rsidR="000320E8" w:rsidRPr="007D36C3">
        <w:t xml:space="preserve">yhden toimintavuoden </w:t>
      </w:r>
      <w:r w:rsidRPr="007D36C3">
        <w:t>tarkastuspäivien</w:t>
      </w:r>
      <w:r w:rsidRPr="00764E11">
        <w:t xml:space="preserve"> mukaisesti ilman arvonlisäveroa. Kokonaishinta pitää sisällään kirkkojärjestyksen mukaisten tehtävien sekä erikseen </w:t>
      </w:r>
      <w:r w:rsidRPr="00310C11">
        <w:t xml:space="preserve">määriteltyjen tehtävien tilintarkastuksen yhteensä. </w:t>
      </w:r>
      <w:r w:rsidR="00B15ED1" w:rsidRPr="00310C11">
        <w:t xml:space="preserve">Laskutusvälistä voidaan sopia </w:t>
      </w:r>
      <w:r w:rsidR="00521069" w:rsidRPr="00310C11">
        <w:t xml:space="preserve">erikseen valitun </w:t>
      </w:r>
      <w:r w:rsidR="005166D5" w:rsidRPr="00310C11">
        <w:t>palveluntarjoajan kanssa</w:t>
      </w:r>
      <w:r w:rsidR="00534254" w:rsidRPr="00310C11">
        <w:t xml:space="preserve"> esim. </w:t>
      </w:r>
      <w:r w:rsidR="007A3142" w:rsidRPr="00310C11">
        <w:t xml:space="preserve">arvioidun </w:t>
      </w:r>
      <w:r w:rsidR="002B59CC" w:rsidRPr="00310C11">
        <w:t xml:space="preserve">laajuuden mukainen tarkastus </w:t>
      </w:r>
      <w:r w:rsidR="00AB37EC" w:rsidRPr="00310C11">
        <w:t xml:space="preserve">laskutetaan kahdessa </w:t>
      </w:r>
      <w:r w:rsidR="00BA0D20" w:rsidRPr="00310C11">
        <w:t xml:space="preserve">samansuuruisessa erässä </w:t>
      </w:r>
      <w:r w:rsidR="00A96A59" w:rsidRPr="00310C11">
        <w:t>joulu- ja toukokuussa.</w:t>
      </w:r>
      <w:bookmarkStart w:id="2" w:name="_Hlk529793598"/>
      <w:bookmarkEnd w:id="1"/>
    </w:p>
    <w:p w14:paraId="0CE7BF99" w14:textId="0D9D8233" w:rsidR="007372D7" w:rsidRPr="00764E11" w:rsidRDefault="007372D7" w:rsidP="008C0B5A">
      <w:pPr>
        <w:pStyle w:val="Otsikko2"/>
      </w:pPr>
      <w:r w:rsidRPr="00764E11">
        <w:t>Alihankinta</w:t>
      </w:r>
    </w:p>
    <w:p w14:paraId="31AE0E40" w14:textId="77777777" w:rsidR="007372D7" w:rsidRPr="00764E11" w:rsidRDefault="007372D7" w:rsidP="00D766BB">
      <w:r w:rsidRPr="00764E11">
        <w:t>Tilintarkastusyhteisöllä on oikeus teettää alihankintana joitakin osia tarjotusta tarkastustyöstä. Tilintarkas</w:t>
      </w:r>
      <w:r w:rsidR="00D77E78" w:rsidRPr="00764E11">
        <w:t>tusyhteisö</w:t>
      </w:r>
      <w:r w:rsidRPr="00764E11">
        <w:t xml:space="preserve"> vastaa alihankinnasta sekä siitä, että alihankintana tehty työ vastaa tilintarkastukselle asetettuja laatuvaatimuksia ja muita edellytyksiä.</w:t>
      </w:r>
    </w:p>
    <w:p w14:paraId="7D657388" w14:textId="77777777" w:rsidR="007372D7" w:rsidRPr="0002276F" w:rsidRDefault="007372D7" w:rsidP="00D766BB">
      <w:pPr>
        <w:rPr>
          <w:i/>
          <w:iCs/>
        </w:rPr>
      </w:pPr>
      <w:r w:rsidRPr="0002276F">
        <w:rPr>
          <w:i/>
          <w:iCs/>
        </w:rPr>
        <w:t>Tällainen alihankintamahdollisuus koskee esimerkiksi tietohallinnon ja tietoturvallisuuden</w:t>
      </w:r>
      <w:r w:rsidR="00D77E78" w:rsidRPr="0002276F">
        <w:rPr>
          <w:i/>
          <w:iCs/>
        </w:rPr>
        <w:t xml:space="preserve"> tai konsernitaseen</w:t>
      </w:r>
      <w:r w:rsidRPr="0002276F">
        <w:rPr>
          <w:i/>
          <w:iCs/>
        </w:rPr>
        <w:t xml:space="preserve"> tarkastamista.</w:t>
      </w:r>
    </w:p>
    <w:p w14:paraId="0EA6A38C" w14:textId="1C11B326" w:rsidR="007372D7" w:rsidRPr="00764E11" w:rsidRDefault="007372D7" w:rsidP="00D766BB">
      <w:r w:rsidRPr="00764E11">
        <w:t>Tarjouksessa on annettava tiedot mahdollisista alihankintana teetettävistä töistä ja työntekijän ammattipätevyydestä kyseisen kohteen tarkastamiseen.</w:t>
      </w:r>
      <w:bookmarkEnd w:id="2"/>
    </w:p>
    <w:p w14:paraId="29DCF200" w14:textId="74D7E7C9" w:rsidR="007372D7" w:rsidRPr="00764E11" w:rsidRDefault="007372D7" w:rsidP="008C0B5A">
      <w:pPr>
        <w:pStyle w:val="Otsikko2"/>
      </w:pPr>
      <w:bookmarkStart w:id="3" w:name="_Hlk529793828"/>
      <w:r w:rsidRPr="00764E11">
        <w:t>Sopimusehdot</w:t>
      </w:r>
    </w:p>
    <w:p w14:paraId="1C3CB00F" w14:textId="5255CC1F" w:rsidR="007372D7" w:rsidRPr="00764E11" w:rsidRDefault="007372D7" w:rsidP="00D766BB">
      <w:r w:rsidRPr="007D36C3">
        <w:t xml:space="preserve">Tilintarkastuksesta tehtävässä sopimuksessa </w:t>
      </w:r>
      <w:r w:rsidR="00FB5DE8" w:rsidRPr="007D36C3">
        <w:t xml:space="preserve">tai toimeksiantokirjeen </w:t>
      </w:r>
      <w:r w:rsidR="00144FCC" w:rsidRPr="007D36C3">
        <w:t xml:space="preserve">perusteella tehtävässä tilintarkastuksessa </w:t>
      </w:r>
      <w:r w:rsidRPr="007D36C3">
        <w:t xml:space="preserve">noudatetaan julkisten hankintojen yleisiä sopimusehtoja palveluhankinnoista (JYSE 2014 Palvelut, </w:t>
      </w:r>
      <w:r w:rsidR="00144FCC" w:rsidRPr="007D36C3">
        <w:t>h</w:t>
      </w:r>
      <w:r w:rsidRPr="007D36C3">
        <w:t>uhtikuu 20</w:t>
      </w:r>
      <w:r w:rsidR="00144FCC" w:rsidRPr="007D36C3">
        <w:t>22</w:t>
      </w:r>
      <w:r w:rsidRPr="007D36C3">
        <w:t xml:space="preserve"> </w:t>
      </w:r>
      <w:r w:rsidR="00144FCC" w:rsidRPr="007D36C3">
        <w:t>p</w:t>
      </w:r>
      <w:r w:rsidRPr="007D36C3">
        <w:t>äivitysversio).</w:t>
      </w:r>
    </w:p>
    <w:p w14:paraId="5F3B02EB" w14:textId="77777777" w:rsidR="007372D7" w:rsidRPr="00764E11" w:rsidRDefault="007372D7" w:rsidP="00D766BB">
      <w:r w:rsidRPr="00764E11">
        <w:t>Osapuolet sitoutuvat siihen, että sopimuskauden aikana tapahtuvista toiminnan oleellisista muutoksista ilmoitetaan sopijaosapuolille.</w:t>
      </w:r>
    </w:p>
    <w:p w14:paraId="73DF5144" w14:textId="5683BBB1" w:rsidR="00D77E78" w:rsidRPr="00764E11" w:rsidRDefault="007372D7" w:rsidP="00D766BB">
      <w:r w:rsidRPr="00764E11">
        <w:t xml:space="preserve">Sopimukset johtuvat erimielisyydet pyritään ratkaisemaan ensisijaisesti sopimusosapuolten välisissä neuvotteluissa. Ellei neuvotteluissa löydetä ratkaisua, erimielisyydet ratkaistaan seurakunnan alueen käräjäoikeudessa. </w:t>
      </w:r>
    </w:p>
    <w:bookmarkEnd w:id="3"/>
    <w:p w14:paraId="593D98CF" w14:textId="24875EBE" w:rsidR="00EC7282" w:rsidRPr="00764E11" w:rsidRDefault="00EC7282" w:rsidP="008C0B5A">
      <w:pPr>
        <w:pStyle w:val="Otsikko2"/>
      </w:pPr>
      <w:r w:rsidRPr="00764E11">
        <w:t>Soveltuvuutta ja palveluntuottamista koskevat vaatimukset</w:t>
      </w:r>
    </w:p>
    <w:p w14:paraId="2B1C27D3" w14:textId="77777777" w:rsidR="00EC7282" w:rsidRPr="00764E11" w:rsidRDefault="00EC7282" w:rsidP="00D766BB">
      <w:r w:rsidRPr="00764E11">
        <w:t xml:space="preserve">Tarjoajalla tulee olla y-tunnus, ja sen tulee olla rekisteröitynyt kaupparekisteriin. Tarjoajan on kuuluttava ennakkoperintärekisteriin. </w:t>
      </w:r>
    </w:p>
    <w:p w14:paraId="72308F55" w14:textId="77777777" w:rsidR="00EC7282" w:rsidRPr="00764E11" w:rsidRDefault="00EC7282" w:rsidP="00D766BB">
      <w:r w:rsidRPr="00764E11">
        <w:lastRenderedPageBreak/>
        <w:t>Tarjoajan on sitouduttava siihen, että se on merkitty kaupparekisteriin (yritykset) ja, että organisaation verot ja sosiaaliturvamaksut on asianmukaisesti suoritettu, ettei organisaation johtohenkilöitä ole tuomittu hankintalain (1397/2016) 80 §:n tarkoittamista rikoksista, ja toiminta muutoinkin täyttää lakisääteiset velvoitteet.</w:t>
      </w:r>
    </w:p>
    <w:p w14:paraId="4BF7AD3C" w14:textId="77777777" w:rsidR="00EC7282" w:rsidRPr="00764E11" w:rsidRDefault="00EC7282" w:rsidP="00D766BB">
      <w:r w:rsidRPr="00764E11">
        <w:t>Tarjoajan taloudellisia edellytyksiä arvioitaessa hankintayksikkö voi käyttää myös Suomen Asiakastieto Oy:n riskiluokitusta. Jos tarjoajan tietoja ei ole saatavana Suomen Asiakastieto Oy:stä, tarjoajan tulee hankintayksikön pyynnöstä toimittaa vastaava luottokelpoisuusanalyysi.</w:t>
      </w:r>
    </w:p>
    <w:p w14:paraId="77BDAC49" w14:textId="77777777" w:rsidR="00EC7282" w:rsidRPr="00764E11" w:rsidRDefault="00EC7282" w:rsidP="00D766BB">
      <w:r w:rsidRPr="00764E11">
        <w:t>Tarjoajan on tarvittaessa, erillisestä pyynnöstä, toimitettava hankintayksikölle tilinpäätöstietonsa viimeiseltä kahdelta (2) tilikaudelta, tai mikäli tilikausia ei ole ollut, vastaavan selvityksen taloudellisesta tilasta.</w:t>
      </w:r>
    </w:p>
    <w:p w14:paraId="20F4CA3D" w14:textId="510BF86E" w:rsidR="00934F92" w:rsidRPr="007D36C3" w:rsidRDefault="00EC7282" w:rsidP="00D766BB">
      <w:pPr>
        <w:rPr>
          <w:strike/>
        </w:rPr>
      </w:pPr>
      <w:r w:rsidRPr="00764E11">
        <w:t xml:space="preserve">Tilintarkastajan tai tilintarkastusyhteisön nimeämän päävastuullisen tilintarkastajan tulee </w:t>
      </w:r>
      <w:r w:rsidRPr="00310C11">
        <w:t>olla JHT-tilintarkastaja</w:t>
      </w:r>
      <w:r w:rsidR="006247A1" w:rsidRPr="00310C11">
        <w:t>.</w:t>
      </w:r>
      <w:r w:rsidR="00D77E78" w:rsidRPr="00310C11">
        <w:t xml:space="preserve"> </w:t>
      </w:r>
    </w:p>
    <w:p w14:paraId="69FF52A9" w14:textId="53CF7A20" w:rsidR="00934F92" w:rsidRPr="00764E11" w:rsidRDefault="00934F92" w:rsidP="008C0B5A">
      <w:pPr>
        <w:pStyle w:val="Otsikko2"/>
      </w:pPr>
      <w:r w:rsidRPr="00764E11">
        <w:t>Tarjousasiakirjat</w:t>
      </w:r>
    </w:p>
    <w:p w14:paraId="031308B2" w14:textId="77777777" w:rsidR="00934F92" w:rsidRPr="00764E11" w:rsidRDefault="00934F92" w:rsidP="00D766BB">
      <w:r w:rsidRPr="00764E11">
        <w:t>Tarjoukseen on liitettävä</w:t>
      </w:r>
    </w:p>
    <w:p w14:paraId="0C414C57" w14:textId="7592BBF5" w:rsidR="00934F92" w:rsidRPr="00310C11" w:rsidRDefault="00934F92" w:rsidP="00D766BB">
      <w:r w:rsidRPr="00310C11">
        <w:t>Hintaliite:</w:t>
      </w:r>
      <w:r w:rsidR="00BB637A" w:rsidRPr="00310C11">
        <w:t xml:space="preserve"> </w:t>
      </w:r>
      <w:r w:rsidRPr="00310C11">
        <w:t xml:space="preserve">kokonaishinta kohdassa 4 mainittujen </w:t>
      </w:r>
      <w:r w:rsidR="003C15EA" w:rsidRPr="00310C11">
        <w:t xml:space="preserve">arvioitujen </w:t>
      </w:r>
      <w:r w:rsidRPr="00310C11">
        <w:t>tarkastuspäivien lukumäärän mukaan ilman arvonlisäveroa</w:t>
      </w:r>
      <w:r w:rsidR="00CB45DF" w:rsidRPr="00310C11">
        <w:t xml:space="preserve">. </w:t>
      </w:r>
      <w:r w:rsidR="002B26BA" w:rsidRPr="00310C11">
        <w:t>M</w:t>
      </w:r>
      <w:r w:rsidRPr="00310C11">
        <w:t>ahdolliset matkaku</w:t>
      </w:r>
      <w:r w:rsidR="00CB45DF" w:rsidRPr="00310C11">
        <w:t>lut lisätään verohallinnon ohjeistuksen mukaisesti.</w:t>
      </w:r>
    </w:p>
    <w:p w14:paraId="2A45498A" w14:textId="05E8F362" w:rsidR="00934F92" w:rsidRPr="00764E11" w:rsidRDefault="00BB637A" w:rsidP="00D766BB">
      <w:r w:rsidRPr="00764E11">
        <w:t>P</w:t>
      </w:r>
      <w:r w:rsidR="00934F92" w:rsidRPr="00764E11">
        <w:t>äävastuullisen tilintarkastajan nimi.</w:t>
      </w:r>
    </w:p>
    <w:p w14:paraId="3F22F97E" w14:textId="6EE486B8" w:rsidR="00BB637A" w:rsidRPr="00764E11" w:rsidRDefault="00BB637A" w:rsidP="008C0B5A">
      <w:pPr>
        <w:pStyle w:val="Otsikko2"/>
      </w:pPr>
      <w:r w:rsidRPr="00764E11">
        <w:t>Tilintarkastajan vaihtuminen</w:t>
      </w:r>
    </w:p>
    <w:p w14:paraId="3BCA1FC1" w14:textId="145B06E4" w:rsidR="00BB637A" w:rsidRPr="00764E11" w:rsidRDefault="00BB637A" w:rsidP="004F5311">
      <w:r w:rsidRPr="00764E11">
        <w:t xml:space="preserve">Mikäli tilintarkastusyhteisön päävastuulliseksi tilintarkastajaksi määräämä henkilö tulee esteelliseksi tai muusta syystä ei jatka työtään valtuustokauden loppuun saakka, tilintarkastusyhteisö määrää seurakuntataloudelle uuden vastuullisen tilintarkastajan. </w:t>
      </w:r>
    </w:p>
    <w:p w14:paraId="5BC597A3" w14:textId="1322197A" w:rsidR="00A96C10" w:rsidRPr="00310C11" w:rsidRDefault="00A96C10" w:rsidP="004F5311">
      <w:r w:rsidRPr="00310C11">
        <w:t>Seurakuntataloudella ja palveluntarjoajalla on oikeus perustellusta syystä</w:t>
      </w:r>
      <w:r w:rsidRPr="00310C11">
        <w:rPr>
          <w:rStyle w:val="cf01"/>
          <w:rFonts w:asciiTheme="minorHAnsi" w:hAnsiTheme="minorHAnsi" w:cstheme="minorHAnsi"/>
          <w:sz w:val="24"/>
          <w:szCs w:val="24"/>
        </w:rPr>
        <w:t xml:space="preserve"> </w:t>
      </w:r>
      <w:r w:rsidRPr="00310C11">
        <w:t>purkaa sopimus kesken valtuustokauden.</w:t>
      </w:r>
    </w:p>
    <w:p w14:paraId="3009746F" w14:textId="139F65F7" w:rsidR="00BE3F71" w:rsidRPr="007D36C3" w:rsidRDefault="00283E95" w:rsidP="008C0B5A">
      <w:pPr>
        <w:pStyle w:val="Otsikko2"/>
      </w:pPr>
      <w:r w:rsidRPr="007D36C3">
        <w:t xml:space="preserve">Voittavan tarjouksen valintaperusteet </w:t>
      </w:r>
    </w:p>
    <w:p w14:paraId="7E6F590A" w14:textId="3DB15563" w:rsidR="00006CF4" w:rsidRPr="0056014B" w:rsidRDefault="005D7A09" w:rsidP="00D766BB">
      <w:pPr>
        <w:rPr>
          <w:color w:val="C00000"/>
        </w:rPr>
      </w:pPr>
      <w:r w:rsidRPr="00310C11">
        <w:t xml:space="preserve">[Ohje seurakunnalle: Kerro etukäteen mitä tulet arvostamaan valitessasi toimittajaa. Päätöksenteossa tulee soveltaa tässä ilmoitettuja vertailuperusteita. Vertailuperuste voi olla esimerkiksi nimetyn tarkastustiimin osaaminen ja kokemus. Esim.: </w:t>
      </w:r>
      <w:r w:rsidRPr="00310C11">
        <w:lastRenderedPageBreak/>
        <w:t>”Toimittajaksi valitaan hinta-laatusuhteeltaan parhaan tarjouksen esittänyt toimittaja. Laatua arvioimme nimetyn tarkastustiimin osaamisen ja kokemuksen perusteella.” tai ”Toimittajaksi valitaan edullisimman vähimmäisvaatimukset täyttävän tarjouksen esittänyt toimittaja.”]</w:t>
      </w:r>
    </w:p>
    <w:p w14:paraId="2F9EAE85" w14:textId="77777777" w:rsidR="00F93505" w:rsidRDefault="00BE3F71" w:rsidP="00D766BB">
      <w:r w:rsidRPr="007D36C3">
        <w:t>Esimerkki hinta-laatusuhteen käyttämisestä:</w:t>
      </w:r>
    </w:p>
    <w:p w14:paraId="10B7DFED" w14:textId="759A01C0" w:rsidR="00006CF4" w:rsidRPr="00764E11" w:rsidRDefault="00006CF4" w:rsidP="00D766BB">
      <w:r w:rsidRPr="007D36C3">
        <w:t xml:space="preserve">Tarjouksista hyväksytään seurakuntataloudelle </w:t>
      </w:r>
      <w:r w:rsidR="00BE3F71" w:rsidRPr="007D36C3">
        <w:t>hinta-laatusuhteeltaan</w:t>
      </w:r>
      <w:r w:rsidR="00834074" w:rsidRPr="007D36C3">
        <w:t xml:space="preserve"> paras vaihtoehto. Hinta-laatusuhteeltaan parasta</w:t>
      </w:r>
      <w:r w:rsidRPr="007D36C3">
        <w:t xml:space="preserve"> edullisint</w:t>
      </w:r>
      <w:r w:rsidR="00834074" w:rsidRPr="007D36C3">
        <w:t xml:space="preserve">a </w:t>
      </w:r>
      <w:r w:rsidRPr="007D36C3">
        <w:t>vaihtoehtoa arvioidaan seuraavin perustein:</w:t>
      </w:r>
    </w:p>
    <w:p w14:paraId="68AEBE95" w14:textId="4CD6C961" w:rsidR="00006CF4" w:rsidRPr="00843D10" w:rsidRDefault="00006CF4" w:rsidP="00D766BB">
      <w:pPr>
        <w:pStyle w:val="Luettelokappale"/>
        <w:numPr>
          <w:ilvl w:val="0"/>
          <w:numId w:val="6"/>
        </w:numPr>
      </w:pPr>
      <w:r w:rsidRPr="00764E11">
        <w:t>Kokonaishinta kirkkojärjestyksen 15 luvun 7–9 pykälien mukaisesta sekä seurakunnan erikseen pyytämistä tarkastustehtävistä, 40 %</w:t>
      </w:r>
    </w:p>
    <w:p w14:paraId="12D25BD5" w14:textId="109E492E" w:rsidR="00006CF4" w:rsidRPr="00764E11" w:rsidRDefault="00006CF4" w:rsidP="00D766BB">
      <w:pPr>
        <w:pStyle w:val="Luettelokappale"/>
        <w:numPr>
          <w:ilvl w:val="0"/>
          <w:numId w:val="6"/>
        </w:numPr>
      </w:pPr>
      <w:r w:rsidRPr="00764E11">
        <w:t>Tilintarkastajan tai tilintarkastusyhteisön esittämän vastuullisen tilintarkastajan kokemusmäärä seurakuntataloudesta sekä kirkon hallinnon ja talouden tuntemuksesta</w:t>
      </w:r>
      <w:r w:rsidRPr="00310C11">
        <w:t xml:space="preserve">, </w:t>
      </w:r>
      <w:r w:rsidR="00C56BD0" w:rsidRPr="00310C11">
        <w:t>4</w:t>
      </w:r>
      <w:r w:rsidRPr="00310C11">
        <w:t>0 %</w:t>
      </w:r>
    </w:p>
    <w:p w14:paraId="1219147A" w14:textId="2F11CAD3" w:rsidR="00006CF4" w:rsidRPr="00764E11" w:rsidRDefault="00006CF4" w:rsidP="00D766BB">
      <w:pPr>
        <w:pStyle w:val="Luettelokappale"/>
        <w:numPr>
          <w:ilvl w:val="0"/>
          <w:numId w:val="6"/>
        </w:numPr>
      </w:pPr>
      <w:r w:rsidRPr="00764E11">
        <w:t>Muut tilintarkastustyöhön liittyvät laatutekijät, esimerkiksi erityisosaamisalueet</w:t>
      </w:r>
      <w:r w:rsidR="00D601F0">
        <w:t xml:space="preserve">, </w:t>
      </w:r>
      <w:r w:rsidR="002A007A" w:rsidRPr="00310C11">
        <w:t>2</w:t>
      </w:r>
      <w:r w:rsidRPr="00310C11">
        <w:t>0</w:t>
      </w:r>
      <w:r w:rsidR="004E02AD" w:rsidRPr="00310C11">
        <w:t> </w:t>
      </w:r>
      <w:r w:rsidRPr="00310C11">
        <w:t>%.</w:t>
      </w:r>
    </w:p>
    <w:p w14:paraId="67333BD3" w14:textId="051AAB2E" w:rsidR="00243D72" w:rsidRPr="00764E11" w:rsidRDefault="00243D72" w:rsidP="008C0B5A">
      <w:pPr>
        <w:pStyle w:val="Otsikko2"/>
      </w:pPr>
      <w:r w:rsidRPr="00764E11">
        <w:t>Tarjousasiakirjojen julkisuus</w:t>
      </w:r>
    </w:p>
    <w:p w14:paraId="338AEDA3" w14:textId="77777777" w:rsidR="00243D72" w:rsidRPr="00764E11" w:rsidRDefault="00243D72" w:rsidP="00D766BB">
      <w:r w:rsidRPr="00764E11">
        <w:t>Hankinta-asiakirjojen julkisuutta säätelee laki viranomaisten toiminnan julkisuudesta (621/1999). Kokonaishinta (vertailuhinta) ei voi olla liikesalaisuus.</w:t>
      </w:r>
    </w:p>
    <w:p w14:paraId="73CB53D6" w14:textId="77777777" w:rsidR="00243D72" w:rsidRPr="00764E11" w:rsidRDefault="00243D72" w:rsidP="00D766BB">
      <w:r w:rsidRPr="00764E11">
        <w:t xml:space="preserve">Tarjouksen tekijän tulee merkitä toimittamaansa liiteaineistoon selkeästi, mitkä tiedot se katsoo kuuluvan liike- tai ammattisalaisuuden piiriin. </w:t>
      </w:r>
    </w:p>
    <w:p w14:paraId="5A5C3FD6" w14:textId="77777777" w:rsidR="00243D72" w:rsidRPr="00764E11" w:rsidRDefault="00243D72" w:rsidP="00D766BB">
      <w:r w:rsidRPr="00764E11">
        <w:t>Hankintayksikkö harkitsee tapauskohtaisesti, ovatko liikesalaisuuksina esitetyt asiat lain mukaan salassa pidettäviä. Jos tarjoaja ei ilmoita liikesalaisuuksiaan edellä vaaditulla tavalla, hankintayksiköllä on oikeus pitää tarjoajan tarjousta kokonaisuudessaan julkisena.</w:t>
      </w:r>
    </w:p>
    <w:p w14:paraId="3626DAB2" w14:textId="1762F8C2" w:rsidR="00087797" w:rsidRPr="00764E11" w:rsidRDefault="00243D72" w:rsidP="00D766BB">
      <w:r w:rsidRPr="00764E11">
        <w:t>Hankintapäätös liitteineen ovat julkisia päätöksen tekemisen jälkeen paitsi liike- ja ammattisalaisuuden piiriin kuluvat asiakirjat. Muut hankinta-asiakirjat ovat julkisia sopimuksen tekemisen jälkeen paitsi liike- ja ammattisalaisuuden piiriin kuluvat asiakirjat.</w:t>
      </w:r>
    </w:p>
    <w:p w14:paraId="0BA0A4E0" w14:textId="5B11B9B0" w:rsidR="00243D72" w:rsidRPr="00764E11" w:rsidRDefault="00243D72" w:rsidP="008C0B5A">
      <w:pPr>
        <w:pStyle w:val="Otsikko2"/>
      </w:pPr>
      <w:r w:rsidRPr="00764E11">
        <w:lastRenderedPageBreak/>
        <w:t>Tarjousten jättäminen</w:t>
      </w:r>
    </w:p>
    <w:p w14:paraId="5EAE88FE" w14:textId="10614612" w:rsidR="00087797" w:rsidRPr="00764E11" w:rsidRDefault="00243D72" w:rsidP="00D766BB">
      <w:r w:rsidRPr="00764E11">
        <w:t>Tarjousten tulee olla kirjallisina xx.xx.20xx päivään klo 15.00 mennessä seurakunnan NN kirkkoherranvirastossa</w:t>
      </w:r>
      <w:r w:rsidR="00096EAF">
        <w:t xml:space="preserve"> </w:t>
      </w:r>
      <w:r w:rsidR="00096EAF" w:rsidRPr="00310C11">
        <w:t>sähköisesti</w:t>
      </w:r>
      <w:r w:rsidR="00565250" w:rsidRPr="00310C11">
        <w:t xml:space="preserve"> toimitettuina</w:t>
      </w:r>
      <w:r w:rsidR="00096EAF" w:rsidRPr="00310C11">
        <w:t>.</w:t>
      </w:r>
      <w:r w:rsidR="00AA5229" w:rsidRPr="00310C11">
        <w:t xml:space="preserve"> V</w:t>
      </w:r>
      <w:r w:rsidRPr="00310C11">
        <w:t>iitetieto</w:t>
      </w:r>
      <w:r w:rsidR="007046A2" w:rsidRPr="00310C11">
        <w:t>/otsikko</w:t>
      </w:r>
      <w:r w:rsidRPr="00310C11">
        <w:t xml:space="preserve"> ”Tarjous </w:t>
      </w:r>
      <w:r w:rsidRPr="00764E11">
        <w:t>tilintarkastuksesta”.</w:t>
      </w:r>
    </w:p>
    <w:p w14:paraId="68CA6C7C" w14:textId="2987AF6C" w:rsidR="00087797" w:rsidRPr="00764E11" w:rsidRDefault="00087797" w:rsidP="008C0B5A">
      <w:pPr>
        <w:pStyle w:val="Otsikko2"/>
      </w:pPr>
      <w:r w:rsidRPr="00764E11">
        <w:t>Tarjouksen voimassaoloaika</w:t>
      </w:r>
    </w:p>
    <w:p w14:paraId="38B0C6AF" w14:textId="77777777" w:rsidR="00087797" w:rsidRPr="000B31FB" w:rsidRDefault="00087797" w:rsidP="00D766BB">
      <w:pPr>
        <w:rPr>
          <w:i/>
          <w:iCs/>
        </w:rPr>
      </w:pPr>
      <w:r w:rsidRPr="000B31FB">
        <w:rPr>
          <w:i/>
          <w:iCs/>
        </w:rPr>
        <w:t>Tarjousten vertailuun ja päätöksentekoon tulee varata riittävästi aikaa. Tarjouksen tulee olla voimassa silloin kun kirkkovaltuusto tai yhteinen kirkkovaltuusto tekee asiassa päätöksen.</w:t>
      </w:r>
    </w:p>
    <w:p w14:paraId="051CC58B" w14:textId="367BCA06" w:rsidR="00087797" w:rsidRPr="00764E11" w:rsidRDefault="00087797" w:rsidP="00D766BB">
      <w:r w:rsidRPr="00764E11">
        <w:t xml:space="preserve">Tarjouksen tulee olla voimassa </w:t>
      </w:r>
      <w:proofErr w:type="spellStart"/>
      <w:r w:rsidRPr="00764E11">
        <w:t>pp.</w:t>
      </w:r>
      <w:proofErr w:type="gramStart"/>
      <w:r w:rsidRPr="00764E11">
        <w:t>kk.vvvv</w:t>
      </w:r>
      <w:proofErr w:type="spellEnd"/>
      <w:proofErr w:type="gramEnd"/>
      <w:r w:rsidRPr="00764E11">
        <w:t xml:space="preserve"> saakka.</w:t>
      </w:r>
    </w:p>
    <w:p w14:paraId="3BD32543" w14:textId="45861F24" w:rsidR="00243D72" w:rsidRPr="00764E11" w:rsidRDefault="00243D72" w:rsidP="008C0B5A">
      <w:pPr>
        <w:pStyle w:val="Otsikko2"/>
      </w:pPr>
      <w:r w:rsidRPr="00764E11">
        <w:t>Lisätiedot</w:t>
      </w:r>
    </w:p>
    <w:p w14:paraId="4BE5D372" w14:textId="29035DD7" w:rsidR="00087797" w:rsidRPr="00756484" w:rsidRDefault="00243D72" w:rsidP="00D766BB">
      <w:pPr>
        <w:rPr>
          <w:i/>
        </w:rPr>
      </w:pPr>
      <w:r w:rsidRPr="00764E11">
        <w:t xml:space="preserve">Lisätietoja tilintarkastuksen tarjouspyynnöstä antaa sähköpostin kautta talouspäällikkö NN </w:t>
      </w:r>
      <w:r w:rsidRPr="00764E11">
        <w:rPr>
          <w:i/>
        </w:rPr>
        <w:t>(</w:t>
      </w:r>
      <w:r w:rsidRPr="005C1B32">
        <w:rPr>
          <w:i/>
          <w:iCs/>
        </w:rPr>
        <w:t>nimi, puhelin ja muut yhteystiedot</w:t>
      </w:r>
      <w:r w:rsidRPr="00764E11">
        <w:rPr>
          <w:i/>
        </w:rPr>
        <w:t>).</w:t>
      </w:r>
      <w:r w:rsidR="008D7639" w:rsidRPr="00764E11">
        <w:t xml:space="preserve"> Lisätietokysymykset on lähetettävä </w:t>
      </w:r>
      <w:proofErr w:type="spellStart"/>
      <w:r w:rsidR="008D7639" w:rsidRPr="00764E11">
        <w:t>pp.</w:t>
      </w:r>
      <w:proofErr w:type="gramStart"/>
      <w:r w:rsidR="008D7639" w:rsidRPr="00764E11">
        <w:t>kk.vvvv</w:t>
      </w:r>
      <w:proofErr w:type="spellEnd"/>
      <w:proofErr w:type="gramEnd"/>
      <w:r w:rsidR="008D7639" w:rsidRPr="00764E11">
        <w:t xml:space="preserve"> mennessä. Kysymyksiin vastataan kaikille lisätietokysymyksiä lähettäneille ja yhteystietonsa em. sähköpostiosoitteeseen ilmoittaneille </w:t>
      </w:r>
      <w:proofErr w:type="spellStart"/>
      <w:r w:rsidR="008D7639" w:rsidRPr="00764E11">
        <w:t>pp.</w:t>
      </w:r>
      <w:proofErr w:type="gramStart"/>
      <w:r w:rsidR="008D7639" w:rsidRPr="00764E11">
        <w:t>kk.vvvv</w:t>
      </w:r>
      <w:proofErr w:type="spellEnd"/>
      <w:proofErr w:type="gramEnd"/>
      <w:r w:rsidR="008D7639" w:rsidRPr="00764E11">
        <w:t xml:space="preserve"> mennessä.</w:t>
      </w:r>
    </w:p>
    <w:p w14:paraId="7CB206BB" w14:textId="77777777" w:rsidR="00BE461A" w:rsidRPr="00BE461A" w:rsidRDefault="008D7639" w:rsidP="008C0B5A">
      <w:pPr>
        <w:pStyle w:val="Otsikko2"/>
        <w:rPr>
          <w:rStyle w:val="Otsikko2Char"/>
          <w:bCs/>
        </w:rPr>
      </w:pPr>
      <w:r w:rsidRPr="008C0B5A">
        <w:rPr>
          <w:rStyle w:val="Otsikko2Char"/>
        </w:rPr>
        <w:t>Linkit</w:t>
      </w:r>
    </w:p>
    <w:p w14:paraId="4B243FE6" w14:textId="77777777" w:rsidR="008B4423" w:rsidRDefault="00B57AA6" w:rsidP="008B4423">
      <w:r w:rsidRPr="008B4423">
        <w:t>Julkisten hankintojen yleiset sopimusehdot palveluhankinnoissa: JYSE 2014 Palvelut, huhtikuu 2022 Päivitysversio</w:t>
      </w:r>
      <w:r w:rsidR="0023081E">
        <w:t xml:space="preserve"> </w:t>
      </w:r>
    </w:p>
    <w:p w14:paraId="4662E1E5" w14:textId="1CDAA750" w:rsidR="00243D72" w:rsidRPr="00764E11" w:rsidRDefault="00BB2A6F" w:rsidP="00406BE3">
      <w:hyperlink r:id="rId11" w:history="1">
        <w:r w:rsidR="00406BE3" w:rsidRPr="005B0065">
          <w:rPr>
            <w:rStyle w:val="Hyperlinkki"/>
            <w:rFonts w:cstheme="minorHAnsi"/>
          </w:rPr>
          <w:t>https://julkaisut.valtioneuvosto.fi/bitstream/handle/10024/163990/VM_2022_23.pdf?sequence=1&amp;isAllowed=y</w:t>
        </w:r>
      </w:hyperlink>
    </w:p>
    <w:p w14:paraId="5A80D838" w14:textId="48FDDB95" w:rsidR="00087797" w:rsidRPr="004C1813" w:rsidRDefault="00AB483C" w:rsidP="008C0B5A">
      <w:pPr>
        <w:pStyle w:val="Otsikko2"/>
      </w:pPr>
      <w:r w:rsidRPr="004C1813">
        <w:t>Hankintamenettelyn kulku</w:t>
      </w:r>
    </w:p>
    <w:p w14:paraId="72475C39" w14:textId="08626241" w:rsidR="00243D72" w:rsidRPr="004C1813" w:rsidRDefault="00243D72" w:rsidP="00D766BB">
      <w:r w:rsidRPr="004C1813">
        <w:t>Hankin</w:t>
      </w:r>
      <w:r w:rsidR="00AB483C" w:rsidRPr="004C1813">
        <w:t>ta</w:t>
      </w:r>
      <w:r w:rsidRPr="004C1813">
        <w:t>menettelyn keskeisimmät vaiheet ovat:</w:t>
      </w:r>
    </w:p>
    <w:p w14:paraId="36A9E8F9" w14:textId="77777777" w:rsidR="00243D72" w:rsidRPr="004C1813" w:rsidRDefault="00243D72" w:rsidP="00D766BB">
      <w:pPr>
        <w:pStyle w:val="Luettelokappale"/>
        <w:numPr>
          <w:ilvl w:val="0"/>
          <w:numId w:val="7"/>
        </w:numPr>
      </w:pPr>
      <w:r w:rsidRPr="004C1813">
        <w:t>Soveltuvuusvaatimusten tarkistaminen</w:t>
      </w:r>
    </w:p>
    <w:p w14:paraId="2F5B7272" w14:textId="77777777" w:rsidR="00243D72" w:rsidRPr="004C1813" w:rsidRDefault="00243D72" w:rsidP="00D766BB">
      <w:pPr>
        <w:pStyle w:val="Luettelokappale"/>
        <w:numPr>
          <w:ilvl w:val="0"/>
          <w:numId w:val="7"/>
        </w:numPr>
      </w:pPr>
      <w:r w:rsidRPr="004C1813">
        <w:t>Tarjousten tarjouspyynnön mukaisuuden tarkistaminen</w:t>
      </w:r>
    </w:p>
    <w:p w14:paraId="62425F05" w14:textId="77777777" w:rsidR="00243D72" w:rsidRPr="004C1813" w:rsidRDefault="00243D72" w:rsidP="00D766BB">
      <w:pPr>
        <w:pStyle w:val="Luettelokappale"/>
        <w:numPr>
          <w:ilvl w:val="0"/>
          <w:numId w:val="7"/>
        </w:numPr>
      </w:pPr>
      <w:r w:rsidRPr="004C1813">
        <w:t>Tarjousten vertailu</w:t>
      </w:r>
    </w:p>
    <w:p w14:paraId="27443A54" w14:textId="77777777" w:rsidR="00243D72" w:rsidRPr="004C1813" w:rsidRDefault="00243D72" w:rsidP="00D766BB">
      <w:pPr>
        <w:pStyle w:val="Luettelokappale"/>
        <w:numPr>
          <w:ilvl w:val="0"/>
          <w:numId w:val="7"/>
        </w:numPr>
      </w:pPr>
      <w:r w:rsidRPr="004C1813">
        <w:t>Hankintapäätöksen tekeminen ja päätöksestä ilmoittaminen</w:t>
      </w:r>
    </w:p>
    <w:p w14:paraId="7F7E777D" w14:textId="24A26F94" w:rsidR="00243D72" w:rsidRPr="004C1813" w:rsidRDefault="00243D72" w:rsidP="00D766BB">
      <w:pPr>
        <w:pStyle w:val="Luettelokappale"/>
        <w:numPr>
          <w:ilvl w:val="0"/>
          <w:numId w:val="7"/>
        </w:numPr>
      </w:pPr>
      <w:r w:rsidRPr="004C1813">
        <w:t>Hankintasopimuksen tekeminen tarjouskilpailun voittaneen tarjoajan kanssa</w:t>
      </w:r>
      <w:r w:rsidR="00AB483C" w:rsidRPr="004C1813">
        <w:t>/toimeksiantokirjeen toimittaminen voittaneelle tarjoajalle</w:t>
      </w:r>
    </w:p>
    <w:p w14:paraId="69691B40" w14:textId="5892E601" w:rsidR="00243D72" w:rsidRPr="00764E11" w:rsidRDefault="00243D72" w:rsidP="0064097C">
      <w:r w:rsidRPr="00764E11">
        <w:lastRenderedPageBreak/>
        <w:t xml:space="preserve">Tarjoajan tulee täyttää asetetut soveltuvuusvaatimukset ja osoittaa tarjouksessaan tarjoamansa palvelun olevan tarjouspyynnössä ja muissa hankinta-asiakirjoissa esitettyjen vaatimusten mukainen. Hankintayksikön </w:t>
      </w:r>
      <w:r w:rsidR="00087797" w:rsidRPr="00764E11">
        <w:t>sulkee pois</w:t>
      </w:r>
      <w:r w:rsidRPr="00764E11">
        <w:t xml:space="preserve"> tarjouspyyntöä tai tarjousmenettelyn ehtoja vastaamattomat tarjoukset tarjouskilpailusta. Tilaaja voi keskeyttää hankintamenettelyn, jos saadut tarjoukset eivät vastaa tarjouspyyntöä, jos olosuhteet tarjouskilpailun kuluessa muuttuvat sellaisiksi, ettei tilaaja voi hyödyntää tarjouskilpailun tuloksia, tai jos hankinnan keskeyttämiselle on olemassa muu perusteltu syy.</w:t>
      </w:r>
    </w:p>
    <w:sectPr w:rsidR="00243D72" w:rsidRPr="00764E11">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BDA7" w14:textId="77777777" w:rsidR="003410EE" w:rsidRDefault="003410EE" w:rsidP="00D766BB">
      <w:r>
        <w:separator/>
      </w:r>
    </w:p>
  </w:endnote>
  <w:endnote w:type="continuationSeparator" w:id="0">
    <w:p w14:paraId="1CEB6AFD" w14:textId="77777777" w:rsidR="003410EE" w:rsidRDefault="003410EE" w:rsidP="00D7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C6DA" w14:textId="77777777" w:rsidR="003410EE" w:rsidRDefault="003410EE" w:rsidP="00D766BB">
      <w:r>
        <w:separator/>
      </w:r>
    </w:p>
  </w:footnote>
  <w:footnote w:type="continuationSeparator" w:id="0">
    <w:p w14:paraId="646EF50B" w14:textId="77777777" w:rsidR="003410EE" w:rsidRDefault="003410EE" w:rsidP="00D7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E941" w14:textId="667B2816" w:rsidR="00B56CF3" w:rsidRPr="00E7617F" w:rsidRDefault="00B56CF3" w:rsidP="00E7617F">
    <w:pPr>
      <w:jc w:val="right"/>
      <w:rPr>
        <w:color w:val="4472C4" w:themeColor="accent1"/>
      </w:rPr>
    </w:pPr>
    <w:r w:rsidRPr="00E7617F">
      <w:rPr>
        <w:color w:val="4472C4" w:themeColor="accent1"/>
      </w:rPr>
      <w:t>Tarjouspyyntömalli</w:t>
    </w:r>
    <w:r w:rsidR="00E70AD5" w:rsidRPr="00E7617F">
      <w:rPr>
        <w:color w:val="4472C4" w:themeColor="accent1"/>
      </w:rPr>
      <w:t xml:space="preserve"> </w:t>
    </w:r>
    <w:r w:rsidR="00E7617F" w:rsidRPr="00E7617F">
      <w:rPr>
        <w:color w:val="4472C4" w:themeColor="accent1"/>
      </w:rPr>
      <w:t>| 2.11.2022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F9B"/>
    <w:multiLevelType w:val="hybridMultilevel"/>
    <w:tmpl w:val="1CB2600A"/>
    <w:lvl w:ilvl="0" w:tplc="9CA01C5E">
      <w:start w:val="1"/>
      <w:numFmt w:val="bullet"/>
      <w:lvlText w:val="‒"/>
      <w:lvlJc w:val="left"/>
      <w:pPr>
        <w:ind w:left="1434" w:hanging="360"/>
      </w:pPr>
      <w:rPr>
        <w:rFonts w:ascii="Arial" w:hAnsi="Arial" w:hint="default"/>
      </w:rPr>
    </w:lvl>
    <w:lvl w:ilvl="1" w:tplc="040B0003">
      <w:start w:val="1"/>
      <w:numFmt w:val="bullet"/>
      <w:lvlText w:val="o"/>
      <w:lvlJc w:val="left"/>
      <w:pPr>
        <w:ind w:left="2154" w:hanging="360"/>
      </w:pPr>
      <w:rPr>
        <w:rFonts w:ascii="Courier New" w:hAnsi="Courier New" w:cs="Courier New" w:hint="default"/>
      </w:rPr>
    </w:lvl>
    <w:lvl w:ilvl="2" w:tplc="040B0005" w:tentative="1">
      <w:start w:val="1"/>
      <w:numFmt w:val="bullet"/>
      <w:lvlText w:val=""/>
      <w:lvlJc w:val="left"/>
      <w:pPr>
        <w:ind w:left="2874" w:hanging="360"/>
      </w:pPr>
      <w:rPr>
        <w:rFonts w:ascii="Wingdings" w:hAnsi="Wingdings" w:hint="default"/>
      </w:rPr>
    </w:lvl>
    <w:lvl w:ilvl="3" w:tplc="040B0001" w:tentative="1">
      <w:start w:val="1"/>
      <w:numFmt w:val="bullet"/>
      <w:lvlText w:val=""/>
      <w:lvlJc w:val="left"/>
      <w:pPr>
        <w:ind w:left="3594" w:hanging="360"/>
      </w:pPr>
      <w:rPr>
        <w:rFonts w:ascii="Symbol" w:hAnsi="Symbol" w:hint="default"/>
      </w:rPr>
    </w:lvl>
    <w:lvl w:ilvl="4" w:tplc="040B0003" w:tentative="1">
      <w:start w:val="1"/>
      <w:numFmt w:val="bullet"/>
      <w:lvlText w:val="o"/>
      <w:lvlJc w:val="left"/>
      <w:pPr>
        <w:ind w:left="4314" w:hanging="360"/>
      </w:pPr>
      <w:rPr>
        <w:rFonts w:ascii="Courier New" w:hAnsi="Courier New" w:cs="Courier New" w:hint="default"/>
      </w:rPr>
    </w:lvl>
    <w:lvl w:ilvl="5" w:tplc="040B0005" w:tentative="1">
      <w:start w:val="1"/>
      <w:numFmt w:val="bullet"/>
      <w:lvlText w:val=""/>
      <w:lvlJc w:val="left"/>
      <w:pPr>
        <w:ind w:left="5034" w:hanging="360"/>
      </w:pPr>
      <w:rPr>
        <w:rFonts w:ascii="Wingdings" w:hAnsi="Wingdings" w:hint="default"/>
      </w:rPr>
    </w:lvl>
    <w:lvl w:ilvl="6" w:tplc="040B0001" w:tentative="1">
      <w:start w:val="1"/>
      <w:numFmt w:val="bullet"/>
      <w:lvlText w:val=""/>
      <w:lvlJc w:val="left"/>
      <w:pPr>
        <w:ind w:left="5754" w:hanging="360"/>
      </w:pPr>
      <w:rPr>
        <w:rFonts w:ascii="Symbol" w:hAnsi="Symbol" w:hint="default"/>
      </w:rPr>
    </w:lvl>
    <w:lvl w:ilvl="7" w:tplc="040B0003" w:tentative="1">
      <w:start w:val="1"/>
      <w:numFmt w:val="bullet"/>
      <w:lvlText w:val="o"/>
      <w:lvlJc w:val="left"/>
      <w:pPr>
        <w:ind w:left="6474" w:hanging="360"/>
      </w:pPr>
      <w:rPr>
        <w:rFonts w:ascii="Courier New" w:hAnsi="Courier New" w:cs="Courier New" w:hint="default"/>
      </w:rPr>
    </w:lvl>
    <w:lvl w:ilvl="8" w:tplc="040B0005" w:tentative="1">
      <w:start w:val="1"/>
      <w:numFmt w:val="bullet"/>
      <w:lvlText w:val=""/>
      <w:lvlJc w:val="left"/>
      <w:pPr>
        <w:ind w:left="7194" w:hanging="360"/>
      </w:pPr>
      <w:rPr>
        <w:rFonts w:ascii="Wingdings" w:hAnsi="Wingdings" w:hint="default"/>
      </w:rPr>
    </w:lvl>
  </w:abstractNum>
  <w:abstractNum w:abstractNumId="1" w15:restartNumberingAfterBreak="0">
    <w:nsid w:val="0BC66BDF"/>
    <w:multiLevelType w:val="hybridMultilevel"/>
    <w:tmpl w:val="3AC64E86"/>
    <w:lvl w:ilvl="0" w:tplc="11205C52">
      <w:start w:val="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9050C6F"/>
    <w:multiLevelType w:val="hybridMultilevel"/>
    <w:tmpl w:val="AA1A1276"/>
    <w:lvl w:ilvl="0" w:tplc="FFFFFFFF">
      <w:start w:val="1"/>
      <w:numFmt w:val="bullet"/>
      <w:lvlText w:val="‒"/>
      <w:lvlJc w:val="left"/>
      <w:pPr>
        <w:ind w:left="1434" w:hanging="360"/>
      </w:pPr>
      <w:rPr>
        <w:rFonts w:ascii="Arial" w:hAnsi="Arial" w:hint="default"/>
      </w:rPr>
    </w:lvl>
    <w:lvl w:ilvl="1" w:tplc="9CA01C5E">
      <w:start w:val="1"/>
      <w:numFmt w:val="bullet"/>
      <w:lvlText w:val="‒"/>
      <w:lvlJc w:val="left"/>
      <w:pPr>
        <w:ind w:left="2154" w:hanging="360"/>
      </w:pPr>
      <w:rPr>
        <w:rFonts w:ascii="Arial" w:hAnsi="Arial"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3" w15:restartNumberingAfterBreak="0">
    <w:nsid w:val="26B64952"/>
    <w:multiLevelType w:val="hybridMultilevel"/>
    <w:tmpl w:val="2910BCA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DE43475"/>
    <w:multiLevelType w:val="hybridMultilevel"/>
    <w:tmpl w:val="63C03AA2"/>
    <w:lvl w:ilvl="0" w:tplc="D8082B40">
      <w:start w:val="1"/>
      <w:numFmt w:val="bullet"/>
      <w:lvlText w:val="─"/>
      <w:lvlJc w:val="left"/>
      <w:pPr>
        <w:ind w:left="360" w:hanging="360"/>
      </w:pPr>
      <w:rPr>
        <w:rFonts w:ascii="Calibri" w:hAnsi="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2DFF5DAD"/>
    <w:multiLevelType w:val="hybridMultilevel"/>
    <w:tmpl w:val="14D823FA"/>
    <w:lvl w:ilvl="0" w:tplc="9CA01C5E">
      <w:start w:val="1"/>
      <w:numFmt w:val="bullet"/>
      <w:lvlText w:val="‒"/>
      <w:lvlJc w:val="left"/>
      <w:pPr>
        <w:ind w:left="1434" w:hanging="360"/>
      </w:pPr>
      <w:rPr>
        <w:rFonts w:ascii="Arial" w:hAnsi="Arial" w:hint="default"/>
      </w:rPr>
    </w:lvl>
    <w:lvl w:ilvl="1" w:tplc="040B0003">
      <w:start w:val="1"/>
      <w:numFmt w:val="bullet"/>
      <w:lvlText w:val="o"/>
      <w:lvlJc w:val="left"/>
      <w:pPr>
        <w:ind w:left="2154" w:hanging="360"/>
      </w:pPr>
      <w:rPr>
        <w:rFonts w:ascii="Courier New" w:hAnsi="Courier New" w:cs="Courier New" w:hint="default"/>
      </w:rPr>
    </w:lvl>
    <w:lvl w:ilvl="2" w:tplc="040B0005" w:tentative="1">
      <w:start w:val="1"/>
      <w:numFmt w:val="bullet"/>
      <w:lvlText w:val=""/>
      <w:lvlJc w:val="left"/>
      <w:pPr>
        <w:ind w:left="2874" w:hanging="360"/>
      </w:pPr>
      <w:rPr>
        <w:rFonts w:ascii="Wingdings" w:hAnsi="Wingdings" w:hint="default"/>
      </w:rPr>
    </w:lvl>
    <w:lvl w:ilvl="3" w:tplc="040B0001" w:tentative="1">
      <w:start w:val="1"/>
      <w:numFmt w:val="bullet"/>
      <w:lvlText w:val=""/>
      <w:lvlJc w:val="left"/>
      <w:pPr>
        <w:ind w:left="3594" w:hanging="360"/>
      </w:pPr>
      <w:rPr>
        <w:rFonts w:ascii="Symbol" w:hAnsi="Symbol" w:hint="default"/>
      </w:rPr>
    </w:lvl>
    <w:lvl w:ilvl="4" w:tplc="040B0003" w:tentative="1">
      <w:start w:val="1"/>
      <w:numFmt w:val="bullet"/>
      <w:lvlText w:val="o"/>
      <w:lvlJc w:val="left"/>
      <w:pPr>
        <w:ind w:left="4314" w:hanging="360"/>
      </w:pPr>
      <w:rPr>
        <w:rFonts w:ascii="Courier New" w:hAnsi="Courier New" w:cs="Courier New" w:hint="default"/>
      </w:rPr>
    </w:lvl>
    <w:lvl w:ilvl="5" w:tplc="040B0005" w:tentative="1">
      <w:start w:val="1"/>
      <w:numFmt w:val="bullet"/>
      <w:lvlText w:val=""/>
      <w:lvlJc w:val="left"/>
      <w:pPr>
        <w:ind w:left="5034" w:hanging="360"/>
      </w:pPr>
      <w:rPr>
        <w:rFonts w:ascii="Wingdings" w:hAnsi="Wingdings" w:hint="default"/>
      </w:rPr>
    </w:lvl>
    <w:lvl w:ilvl="6" w:tplc="040B0001" w:tentative="1">
      <w:start w:val="1"/>
      <w:numFmt w:val="bullet"/>
      <w:lvlText w:val=""/>
      <w:lvlJc w:val="left"/>
      <w:pPr>
        <w:ind w:left="5754" w:hanging="360"/>
      </w:pPr>
      <w:rPr>
        <w:rFonts w:ascii="Symbol" w:hAnsi="Symbol" w:hint="default"/>
      </w:rPr>
    </w:lvl>
    <w:lvl w:ilvl="7" w:tplc="040B0003" w:tentative="1">
      <w:start w:val="1"/>
      <w:numFmt w:val="bullet"/>
      <w:lvlText w:val="o"/>
      <w:lvlJc w:val="left"/>
      <w:pPr>
        <w:ind w:left="6474" w:hanging="360"/>
      </w:pPr>
      <w:rPr>
        <w:rFonts w:ascii="Courier New" w:hAnsi="Courier New" w:cs="Courier New" w:hint="default"/>
      </w:rPr>
    </w:lvl>
    <w:lvl w:ilvl="8" w:tplc="040B0005" w:tentative="1">
      <w:start w:val="1"/>
      <w:numFmt w:val="bullet"/>
      <w:lvlText w:val=""/>
      <w:lvlJc w:val="left"/>
      <w:pPr>
        <w:ind w:left="7194" w:hanging="360"/>
      </w:pPr>
      <w:rPr>
        <w:rFonts w:ascii="Wingdings" w:hAnsi="Wingdings" w:hint="default"/>
      </w:rPr>
    </w:lvl>
  </w:abstractNum>
  <w:abstractNum w:abstractNumId="6" w15:restartNumberingAfterBreak="0">
    <w:nsid w:val="31152C81"/>
    <w:multiLevelType w:val="hybridMultilevel"/>
    <w:tmpl w:val="2E3E80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2DE2603"/>
    <w:multiLevelType w:val="hybridMultilevel"/>
    <w:tmpl w:val="F8DEE1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669081C"/>
    <w:multiLevelType w:val="hybridMultilevel"/>
    <w:tmpl w:val="B4B886E8"/>
    <w:lvl w:ilvl="0" w:tplc="D8082B40">
      <w:start w:val="1"/>
      <w:numFmt w:val="bullet"/>
      <w:lvlText w:val="─"/>
      <w:lvlJc w:val="left"/>
      <w:pPr>
        <w:ind w:left="360" w:hanging="360"/>
      </w:pPr>
      <w:rPr>
        <w:rFonts w:ascii="Calibri" w:hAnsi="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4D64490A"/>
    <w:multiLevelType w:val="hybridMultilevel"/>
    <w:tmpl w:val="B1FEF122"/>
    <w:lvl w:ilvl="0" w:tplc="9CA01C5E">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4FC91F2B"/>
    <w:multiLevelType w:val="hybridMultilevel"/>
    <w:tmpl w:val="1416E7AE"/>
    <w:lvl w:ilvl="0" w:tplc="7624E94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8194E6C"/>
    <w:multiLevelType w:val="hybridMultilevel"/>
    <w:tmpl w:val="7220A830"/>
    <w:lvl w:ilvl="0" w:tplc="9CA01C5E">
      <w:start w:val="1"/>
      <w:numFmt w:val="bullet"/>
      <w:lvlText w:val="‒"/>
      <w:lvlJc w:val="left"/>
      <w:pPr>
        <w:ind w:left="2154" w:hanging="360"/>
      </w:pPr>
      <w:rPr>
        <w:rFonts w:ascii="Arial" w:hAnsi="Arial" w:hint="default"/>
      </w:rPr>
    </w:lvl>
    <w:lvl w:ilvl="1" w:tplc="040B0003">
      <w:start w:val="1"/>
      <w:numFmt w:val="bullet"/>
      <w:lvlText w:val="o"/>
      <w:lvlJc w:val="left"/>
      <w:pPr>
        <w:ind w:left="2874" w:hanging="360"/>
      </w:pPr>
      <w:rPr>
        <w:rFonts w:ascii="Courier New" w:hAnsi="Courier New" w:cs="Courier New" w:hint="default"/>
      </w:rPr>
    </w:lvl>
    <w:lvl w:ilvl="2" w:tplc="040B0005" w:tentative="1">
      <w:start w:val="1"/>
      <w:numFmt w:val="bullet"/>
      <w:lvlText w:val=""/>
      <w:lvlJc w:val="left"/>
      <w:pPr>
        <w:ind w:left="3594" w:hanging="360"/>
      </w:pPr>
      <w:rPr>
        <w:rFonts w:ascii="Wingdings" w:hAnsi="Wingdings" w:hint="default"/>
      </w:rPr>
    </w:lvl>
    <w:lvl w:ilvl="3" w:tplc="040B0001" w:tentative="1">
      <w:start w:val="1"/>
      <w:numFmt w:val="bullet"/>
      <w:lvlText w:val=""/>
      <w:lvlJc w:val="left"/>
      <w:pPr>
        <w:ind w:left="4314" w:hanging="360"/>
      </w:pPr>
      <w:rPr>
        <w:rFonts w:ascii="Symbol" w:hAnsi="Symbol" w:hint="default"/>
      </w:rPr>
    </w:lvl>
    <w:lvl w:ilvl="4" w:tplc="040B0003" w:tentative="1">
      <w:start w:val="1"/>
      <w:numFmt w:val="bullet"/>
      <w:lvlText w:val="o"/>
      <w:lvlJc w:val="left"/>
      <w:pPr>
        <w:ind w:left="5034" w:hanging="360"/>
      </w:pPr>
      <w:rPr>
        <w:rFonts w:ascii="Courier New" w:hAnsi="Courier New" w:cs="Courier New" w:hint="default"/>
      </w:rPr>
    </w:lvl>
    <w:lvl w:ilvl="5" w:tplc="040B0005" w:tentative="1">
      <w:start w:val="1"/>
      <w:numFmt w:val="bullet"/>
      <w:lvlText w:val=""/>
      <w:lvlJc w:val="left"/>
      <w:pPr>
        <w:ind w:left="5754" w:hanging="360"/>
      </w:pPr>
      <w:rPr>
        <w:rFonts w:ascii="Wingdings" w:hAnsi="Wingdings" w:hint="default"/>
      </w:rPr>
    </w:lvl>
    <w:lvl w:ilvl="6" w:tplc="040B0001" w:tentative="1">
      <w:start w:val="1"/>
      <w:numFmt w:val="bullet"/>
      <w:lvlText w:val=""/>
      <w:lvlJc w:val="left"/>
      <w:pPr>
        <w:ind w:left="6474" w:hanging="360"/>
      </w:pPr>
      <w:rPr>
        <w:rFonts w:ascii="Symbol" w:hAnsi="Symbol" w:hint="default"/>
      </w:rPr>
    </w:lvl>
    <w:lvl w:ilvl="7" w:tplc="040B0003" w:tentative="1">
      <w:start w:val="1"/>
      <w:numFmt w:val="bullet"/>
      <w:lvlText w:val="o"/>
      <w:lvlJc w:val="left"/>
      <w:pPr>
        <w:ind w:left="7194" w:hanging="360"/>
      </w:pPr>
      <w:rPr>
        <w:rFonts w:ascii="Courier New" w:hAnsi="Courier New" w:cs="Courier New" w:hint="default"/>
      </w:rPr>
    </w:lvl>
    <w:lvl w:ilvl="8" w:tplc="040B0005" w:tentative="1">
      <w:start w:val="1"/>
      <w:numFmt w:val="bullet"/>
      <w:lvlText w:val=""/>
      <w:lvlJc w:val="left"/>
      <w:pPr>
        <w:ind w:left="7914" w:hanging="360"/>
      </w:pPr>
      <w:rPr>
        <w:rFonts w:ascii="Wingdings" w:hAnsi="Wingdings" w:hint="default"/>
      </w:rPr>
    </w:lvl>
  </w:abstractNum>
  <w:abstractNum w:abstractNumId="12" w15:restartNumberingAfterBreak="0">
    <w:nsid w:val="6B2A7236"/>
    <w:multiLevelType w:val="hybridMultilevel"/>
    <w:tmpl w:val="8892D694"/>
    <w:lvl w:ilvl="0" w:tplc="D8082B4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0BD3FDD"/>
    <w:multiLevelType w:val="hybridMultilevel"/>
    <w:tmpl w:val="7700C440"/>
    <w:lvl w:ilvl="0" w:tplc="D8082B4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24D3F4C"/>
    <w:multiLevelType w:val="hybridMultilevel"/>
    <w:tmpl w:val="3216DDA4"/>
    <w:lvl w:ilvl="0" w:tplc="D8082B4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CDE292B"/>
    <w:multiLevelType w:val="hybridMultilevel"/>
    <w:tmpl w:val="CF8A6528"/>
    <w:lvl w:ilvl="0" w:tplc="932474CE">
      <w:start w:val="1"/>
      <w:numFmt w:val="decimal"/>
      <w:pStyle w:val="Otsikko2"/>
      <w:lvlText w:val="%1."/>
      <w:lvlJc w:val="left"/>
      <w:pPr>
        <w:ind w:left="720" w:hanging="360"/>
      </w:pPr>
      <w:rPr>
        <w:strike w:val="0"/>
      </w:rPr>
    </w:lvl>
    <w:lvl w:ilvl="1" w:tplc="0D70FC12">
      <w:start w:val="16"/>
      <w:numFmt w:val="bullet"/>
      <w:lvlText w:val="-"/>
      <w:lvlJc w:val="left"/>
      <w:pPr>
        <w:ind w:left="1440" w:hanging="360"/>
      </w:pPr>
      <w:rPr>
        <w:rFonts w:ascii="Verdana" w:eastAsiaTheme="minorHAnsi" w:hAnsi="Verdana" w:cstheme="minorBidi"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51020353">
    <w:abstractNumId w:val="1"/>
  </w:num>
  <w:num w:numId="2" w16cid:durableId="1719815860">
    <w:abstractNumId w:val="14"/>
  </w:num>
  <w:num w:numId="3" w16cid:durableId="672530496">
    <w:abstractNumId w:val="10"/>
  </w:num>
  <w:num w:numId="4" w16cid:durableId="120610458">
    <w:abstractNumId w:val="12"/>
  </w:num>
  <w:num w:numId="5" w16cid:durableId="121772668">
    <w:abstractNumId w:val="13"/>
  </w:num>
  <w:num w:numId="6" w16cid:durableId="1536887016">
    <w:abstractNumId w:val="8"/>
  </w:num>
  <w:num w:numId="7" w16cid:durableId="331226299">
    <w:abstractNumId w:val="7"/>
  </w:num>
  <w:num w:numId="8" w16cid:durableId="542134650">
    <w:abstractNumId w:val="4"/>
  </w:num>
  <w:num w:numId="9" w16cid:durableId="609362686">
    <w:abstractNumId w:val="6"/>
  </w:num>
  <w:num w:numId="10" w16cid:durableId="1568224015">
    <w:abstractNumId w:val="15"/>
  </w:num>
  <w:num w:numId="11" w16cid:durableId="1976910312">
    <w:abstractNumId w:val="3"/>
  </w:num>
  <w:num w:numId="12" w16cid:durableId="1799176586">
    <w:abstractNumId w:val="0"/>
  </w:num>
  <w:num w:numId="13" w16cid:durableId="979576435">
    <w:abstractNumId w:val="2"/>
  </w:num>
  <w:num w:numId="14" w16cid:durableId="629287952">
    <w:abstractNumId w:val="5"/>
  </w:num>
  <w:num w:numId="15" w16cid:durableId="2078236924">
    <w:abstractNumId w:val="11"/>
  </w:num>
  <w:num w:numId="16" w16cid:durableId="17405200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C0"/>
    <w:rsid w:val="00006CF4"/>
    <w:rsid w:val="0002276F"/>
    <w:rsid w:val="00023955"/>
    <w:rsid w:val="000320E8"/>
    <w:rsid w:val="00054C38"/>
    <w:rsid w:val="000550D5"/>
    <w:rsid w:val="0007295C"/>
    <w:rsid w:val="000742D8"/>
    <w:rsid w:val="000839C2"/>
    <w:rsid w:val="00087797"/>
    <w:rsid w:val="00096EAF"/>
    <w:rsid w:val="000B31FB"/>
    <w:rsid w:val="000F3DDD"/>
    <w:rsid w:val="001046C6"/>
    <w:rsid w:val="001354F9"/>
    <w:rsid w:val="00144FCC"/>
    <w:rsid w:val="0017537A"/>
    <w:rsid w:val="00181152"/>
    <w:rsid w:val="001866D0"/>
    <w:rsid w:val="001F1771"/>
    <w:rsid w:val="001F5AE0"/>
    <w:rsid w:val="001F7C0B"/>
    <w:rsid w:val="0022085D"/>
    <w:rsid w:val="00223A27"/>
    <w:rsid w:val="00224208"/>
    <w:rsid w:val="0023081E"/>
    <w:rsid w:val="00242329"/>
    <w:rsid w:val="00243D72"/>
    <w:rsid w:val="002504C5"/>
    <w:rsid w:val="00255235"/>
    <w:rsid w:val="00276468"/>
    <w:rsid w:val="00283E95"/>
    <w:rsid w:val="002A007A"/>
    <w:rsid w:val="002B09DF"/>
    <w:rsid w:val="002B26BA"/>
    <w:rsid w:val="002B2AAE"/>
    <w:rsid w:val="002B59CC"/>
    <w:rsid w:val="002C5B70"/>
    <w:rsid w:val="002C7CD0"/>
    <w:rsid w:val="002E3092"/>
    <w:rsid w:val="002F0886"/>
    <w:rsid w:val="00310C11"/>
    <w:rsid w:val="00315E47"/>
    <w:rsid w:val="003161AC"/>
    <w:rsid w:val="0033192F"/>
    <w:rsid w:val="003410EE"/>
    <w:rsid w:val="00376E80"/>
    <w:rsid w:val="00393EE4"/>
    <w:rsid w:val="003B104E"/>
    <w:rsid w:val="003B5162"/>
    <w:rsid w:val="003B7EB7"/>
    <w:rsid w:val="003C15EA"/>
    <w:rsid w:val="003F2CCF"/>
    <w:rsid w:val="003F4F6C"/>
    <w:rsid w:val="003F5161"/>
    <w:rsid w:val="0040643B"/>
    <w:rsid w:val="00406BE3"/>
    <w:rsid w:val="00417675"/>
    <w:rsid w:val="00420BD2"/>
    <w:rsid w:val="00427653"/>
    <w:rsid w:val="00443460"/>
    <w:rsid w:val="00456F29"/>
    <w:rsid w:val="00462072"/>
    <w:rsid w:val="00465AE8"/>
    <w:rsid w:val="00466DA4"/>
    <w:rsid w:val="0049166A"/>
    <w:rsid w:val="004A2BB9"/>
    <w:rsid w:val="004B6F74"/>
    <w:rsid w:val="004C1813"/>
    <w:rsid w:val="004C2492"/>
    <w:rsid w:val="004C267B"/>
    <w:rsid w:val="004D5E12"/>
    <w:rsid w:val="004E02AD"/>
    <w:rsid w:val="004F05FC"/>
    <w:rsid w:val="004F5311"/>
    <w:rsid w:val="005001B1"/>
    <w:rsid w:val="005044D2"/>
    <w:rsid w:val="00507FD8"/>
    <w:rsid w:val="00515CA8"/>
    <w:rsid w:val="005166D5"/>
    <w:rsid w:val="00521069"/>
    <w:rsid w:val="00527CC7"/>
    <w:rsid w:val="00530B10"/>
    <w:rsid w:val="00534254"/>
    <w:rsid w:val="00544CA4"/>
    <w:rsid w:val="0056014B"/>
    <w:rsid w:val="00565250"/>
    <w:rsid w:val="00593C8E"/>
    <w:rsid w:val="005A0759"/>
    <w:rsid w:val="005C1B32"/>
    <w:rsid w:val="005C4496"/>
    <w:rsid w:val="005C5DCB"/>
    <w:rsid w:val="005D7A09"/>
    <w:rsid w:val="005E3ED7"/>
    <w:rsid w:val="005F2B39"/>
    <w:rsid w:val="005F47AE"/>
    <w:rsid w:val="00606ECF"/>
    <w:rsid w:val="0061198F"/>
    <w:rsid w:val="00623B16"/>
    <w:rsid w:val="006247A1"/>
    <w:rsid w:val="0064097C"/>
    <w:rsid w:val="00647863"/>
    <w:rsid w:val="006527C6"/>
    <w:rsid w:val="006569AF"/>
    <w:rsid w:val="00656E89"/>
    <w:rsid w:val="00680A99"/>
    <w:rsid w:val="00680C4C"/>
    <w:rsid w:val="006973C8"/>
    <w:rsid w:val="006B38E9"/>
    <w:rsid w:val="006B746F"/>
    <w:rsid w:val="006D3346"/>
    <w:rsid w:val="006F2026"/>
    <w:rsid w:val="007046A2"/>
    <w:rsid w:val="00723BCA"/>
    <w:rsid w:val="007318B5"/>
    <w:rsid w:val="00734094"/>
    <w:rsid w:val="00734B00"/>
    <w:rsid w:val="00736DF4"/>
    <w:rsid w:val="007372D7"/>
    <w:rsid w:val="00754316"/>
    <w:rsid w:val="00756484"/>
    <w:rsid w:val="00764E11"/>
    <w:rsid w:val="007700B7"/>
    <w:rsid w:val="007751AE"/>
    <w:rsid w:val="00783E06"/>
    <w:rsid w:val="00790AF0"/>
    <w:rsid w:val="007A0DB2"/>
    <w:rsid w:val="007A3142"/>
    <w:rsid w:val="007B3F4A"/>
    <w:rsid w:val="007C5E2B"/>
    <w:rsid w:val="007D36C3"/>
    <w:rsid w:val="008152B9"/>
    <w:rsid w:val="008254DE"/>
    <w:rsid w:val="0082608D"/>
    <w:rsid w:val="00832ED2"/>
    <w:rsid w:val="00834074"/>
    <w:rsid w:val="00842CF6"/>
    <w:rsid w:val="00843D10"/>
    <w:rsid w:val="00851DC0"/>
    <w:rsid w:val="0086536B"/>
    <w:rsid w:val="00883AF9"/>
    <w:rsid w:val="00896B02"/>
    <w:rsid w:val="008B4423"/>
    <w:rsid w:val="008C0B5A"/>
    <w:rsid w:val="008C0FC6"/>
    <w:rsid w:val="008D23D3"/>
    <w:rsid w:val="008D5D55"/>
    <w:rsid w:val="008D7639"/>
    <w:rsid w:val="008E3CCA"/>
    <w:rsid w:val="008F06EE"/>
    <w:rsid w:val="008F11FB"/>
    <w:rsid w:val="008F3818"/>
    <w:rsid w:val="00905BBD"/>
    <w:rsid w:val="00916D89"/>
    <w:rsid w:val="00920AF4"/>
    <w:rsid w:val="00934F92"/>
    <w:rsid w:val="00937C57"/>
    <w:rsid w:val="0094144D"/>
    <w:rsid w:val="0094425A"/>
    <w:rsid w:val="00951119"/>
    <w:rsid w:val="0098210D"/>
    <w:rsid w:val="00983B0C"/>
    <w:rsid w:val="0099049D"/>
    <w:rsid w:val="009D26DC"/>
    <w:rsid w:val="009D6F63"/>
    <w:rsid w:val="00A03EA6"/>
    <w:rsid w:val="00A330C8"/>
    <w:rsid w:val="00A3695E"/>
    <w:rsid w:val="00A54006"/>
    <w:rsid w:val="00A77317"/>
    <w:rsid w:val="00A82CD2"/>
    <w:rsid w:val="00A9074E"/>
    <w:rsid w:val="00A92F71"/>
    <w:rsid w:val="00A9472F"/>
    <w:rsid w:val="00A96A59"/>
    <w:rsid w:val="00A96C10"/>
    <w:rsid w:val="00AA5229"/>
    <w:rsid w:val="00AB37EC"/>
    <w:rsid w:val="00AB483C"/>
    <w:rsid w:val="00AC31D2"/>
    <w:rsid w:val="00AD0A2E"/>
    <w:rsid w:val="00AE02F0"/>
    <w:rsid w:val="00B15ED1"/>
    <w:rsid w:val="00B32DDB"/>
    <w:rsid w:val="00B356C1"/>
    <w:rsid w:val="00B3726A"/>
    <w:rsid w:val="00B37CA8"/>
    <w:rsid w:val="00B40A47"/>
    <w:rsid w:val="00B513AF"/>
    <w:rsid w:val="00B56CF3"/>
    <w:rsid w:val="00B57AA6"/>
    <w:rsid w:val="00B6734A"/>
    <w:rsid w:val="00B80766"/>
    <w:rsid w:val="00B86F5E"/>
    <w:rsid w:val="00BA0D20"/>
    <w:rsid w:val="00BB0996"/>
    <w:rsid w:val="00BB2A6F"/>
    <w:rsid w:val="00BB4B07"/>
    <w:rsid w:val="00BB637A"/>
    <w:rsid w:val="00BC075E"/>
    <w:rsid w:val="00BE3F71"/>
    <w:rsid w:val="00BE461A"/>
    <w:rsid w:val="00BF2A36"/>
    <w:rsid w:val="00BF7D24"/>
    <w:rsid w:val="00C101A2"/>
    <w:rsid w:val="00C14BCF"/>
    <w:rsid w:val="00C56BD0"/>
    <w:rsid w:val="00C64ECF"/>
    <w:rsid w:val="00C864E9"/>
    <w:rsid w:val="00C93304"/>
    <w:rsid w:val="00CA0841"/>
    <w:rsid w:val="00CB45DF"/>
    <w:rsid w:val="00D02A47"/>
    <w:rsid w:val="00D17552"/>
    <w:rsid w:val="00D251F3"/>
    <w:rsid w:val="00D601F0"/>
    <w:rsid w:val="00D6147D"/>
    <w:rsid w:val="00D766BB"/>
    <w:rsid w:val="00D77E78"/>
    <w:rsid w:val="00D93C8D"/>
    <w:rsid w:val="00D94271"/>
    <w:rsid w:val="00D95D5C"/>
    <w:rsid w:val="00DB1DB9"/>
    <w:rsid w:val="00DC5E25"/>
    <w:rsid w:val="00DE00A7"/>
    <w:rsid w:val="00E04B44"/>
    <w:rsid w:val="00E13BFA"/>
    <w:rsid w:val="00E239E5"/>
    <w:rsid w:val="00E656FC"/>
    <w:rsid w:val="00E70AD5"/>
    <w:rsid w:val="00E7617F"/>
    <w:rsid w:val="00E76CCA"/>
    <w:rsid w:val="00E8009B"/>
    <w:rsid w:val="00E93582"/>
    <w:rsid w:val="00E95CC6"/>
    <w:rsid w:val="00EC6D26"/>
    <w:rsid w:val="00EC7282"/>
    <w:rsid w:val="00F11728"/>
    <w:rsid w:val="00F278A0"/>
    <w:rsid w:val="00F45CE4"/>
    <w:rsid w:val="00F8034C"/>
    <w:rsid w:val="00F810A5"/>
    <w:rsid w:val="00F93505"/>
    <w:rsid w:val="00FB1936"/>
    <w:rsid w:val="00FB5DE8"/>
    <w:rsid w:val="00FB7788"/>
    <w:rsid w:val="00FE12EB"/>
    <w:rsid w:val="00FF63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C27D"/>
  <w15:chartTrackingRefBased/>
  <w15:docId w15:val="{3A5B6E0E-9FC5-4973-8DC1-958CDB18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766BB"/>
    <w:pPr>
      <w:spacing w:line="360" w:lineRule="auto"/>
    </w:pPr>
    <w:rPr>
      <w:rFonts w:ascii="Verdana" w:hAnsi="Verdana"/>
      <w:bCs/>
    </w:rPr>
  </w:style>
  <w:style w:type="paragraph" w:styleId="Otsikko1">
    <w:name w:val="heading 1"/>
    <w:basedOn w:val="Normaali"/>
    <w:next w:val="Normaali"/>
    <w:link w:val="Otsikko1Char"/>
    <w:uiPriority w:val="9"/>
    <w:qFormat/>
    <w:rsid w:val="00D766BB"/>
    <w:pPr>
      <w:keepNext/>
      <w:keepLines/>
      <w:spacing w:before="240" w:after="240"/>
      <w:outlineLvl w:val="0"/>
    </w:pPr>
    <w:rPr>
      <w:rFonts w:eastAsiaTheme="majorEastAsia" w:cstheme="majorHAnsi"/>
      <w:sz w:val="36"/>
      <w:szCs w:val="32"/>
    </w:rPr>
  </w:style>
  <w:style w:type="paragraph" w:styleId="Otsikko2">
    <w:name w:val="heading 2"/>
    <w:basedOn w:val="Normaali"/>
    <w:next w:val="Normaali"/>
    <w:link w:val="Otsikko2Char"/>
    <w:uiPriority w:val="9"/>
    <w:unhideWhenUsed/>
    <w:qFormat/>
    <w:rsid w:val="008C0B5A"/>
    <w:pPr>
      <w:keepNext/>
      <w:keepLines/>
      <w:numPr>
        <w:numId w:val="10"/>
      </w:numPr>
      <w:spacing w:before="320" w:after="120"/>
      <w:ind w:left="510" w:hanging="510"/>
      <w:outlineLvl w:val="1"/>
    </w:pPr>
    <w:rPr>
      <w:rFonts w:eastAsiaTheme="majorEastAsia" w:cstheme="majorBidi"/>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95D5C"/>
    <w:pPr>
      <w:ind w:left="357" w:firstLine="357"/>
      <w:contextualSpacing/>
    </w:pPr>
  </w:style>
  <w:style w:type="character" w:styleId="Hyperlinkki">
    <w:name w:val="Hyperlink"/>
    <w:basedOn w:val="Kappaleenoletusfontti"/>
    <w:uiPriority w:val="99"/>
    <w:unhideWhenUsed/>
    <w:rsid w:val="008D7639"/>
    <w:rPr>
      <w:color w:val="0563C1" w:themeColor="hyperlink"/>
      <w:u w:val="single"/>
    </w:rPr>
  </w:style>
  <w:style w:type="character" w:styleId="Ratkaisematonmaininta">
    <w:name w:val="Unresolved Mention"/>
    <w:basedOn w:val="Kappaleenoletusfontti"/>
    <w:uiPriority w:val="99"/>
    <w:semiHidden/>
    <w:unhideWhenUsed/>
    <w:rsid w:val="008D7639"/>
    <w:rPr>
      <w:color w:val="605E5C"/>
      <w:shd w:val="clear" w:color="auto" w:fill="E1DFDD"/>
    </w:rPr>
  </w:style>
  <w:style w:type="paragraph" w:styleId="Seliteteksti">
    <w:name w:val="Balloon Text"/>
    <w:basedOn w:val="Normaali"/>
    <w:link w:val="SelitetekstiChar"/>
    <w:uiPriority w:val="99"/>
    <w:semiHidden/>
    <w:unhideWhenUsed/>
    <w:rsid w:val="0024232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42329"/>
    <w:rPr>
      <w:rFonts w:ascii="Segoe UI" w:hAnsi="Segoe UI" w:cs="Segoe UI"/>
      <w:sz w:val="18"/>
      <w:szCs w:val="18"/>
    </w:rPr>
  </w:style>
  <w:style w:type="paragraph" w:styleId="Yltunniste">
    <w:name w:val="header"/>
    <w:basedOn w:val="Normaali"/>
    <w:link w:val="YltunnisteChar"/>
    <w:uiPriority w:val="99"/>
    <w:unhideWhenUsed/>
    <w:rsid w:val="0022085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2085D"/>
  </w:style>
  <w:style w:type="paragraph" w:styleId="Alatunniste">
    <w:name w:val="footer"/>
    <w:basedOn w:val="Normaali"/>
    <w:link w:val="AlatunnisteChar"/>
    <w:uiPriority w:val="99"/>
    <w:unhideWhenUsed/>
    <w:rsid w:val="0022085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2085D"/>
  </w:style>
  <w:style w:type="character" w:customStyle="1" w:styleId="cf01">
    <w:name w:val="cf01"/>
    <w:basedOn w:val="Kappaleenoletusfontti"/>
    <w:rsid w:val="00E239E5"/>
    <w:rPr>
      <w:rFonts w:ascii="Segoe UI" w:hAnsi="Segoe UI" w:cs="Segoe UI" w:hint="default"/>
      <w:sz w:val="18"/>
      <w:szCs w:val="18"/>
    </w:rPr>
  </w:style>
  <w:style w:type="paragraph" w:customStyle="1" w:styleId="pf0">
    <w:name w:val="pf0"/>
    <w:basedOn w:val="Normaali"/>
    <w:rsid w:val="009D26D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4C267B"/>
    <w:rPr>
      <w:sz w:val="16"/>
      <w:szCs w:val="16"/>
    </w:rPr>
  </w:style>
  <w:style w:type="paragraph" w:styleId="Kommentinteksti">
    <w:name w:val="annotation text"/>
    <w:basedOn w:val="Normaali"/>
    <w:link w:val="KommentintekstiChar"/>
    <w:uiPriority w:val="99"/>
    <w:unhideWhenUsed/>
    <w:rsid w:val="004C267B"/>
    <w:pPr>
      <w:spacing w:line="240" w:lineRule="auto"/>
    </w:pPr>
    <w:rPr>
      <w:sz w:val="20"/>
      <w:szCs w:val="20"/>
    </w:rPr>
  </w:style>
  <w:style w:type="character" w:customStyle="1" w:styleId="KommentintekstiChar">
    <w:name w:val="Kommentin teksti Char"/>
    <w:basedOn w:val="Kappaleenoletusfontti"/>
    <w:link w:val="Kommentinteksti"/>
    <w:uiPriority w:val="99"/>
    <w:rsid w:val="004C267B"/>
    <w:rPr>
      <w:sz w:val="20"/>
      <w:szCs w:val="20"/>
    </w:rPr>
  </w:style>
  <w:style w:type="paragraph" w:styleId="Kommentinotsikko">
    <w:name w:val="annotation subject"/>
    <w:basedOn w:val="Kommentinteksti"/>
    <w:next w:val="Kommentinteksti"/>
    <w:link w:val="KommentinotsikkoChar"/>
    <w:uiPriority w:val="99"/>
    <w:semiHidden/>
    <w:unhideWhenUsed/>
    <w:rsid w:val="004C267B"/>
    <w:rPr>
      <w:b/>
      <w:bCs w:val="0"/>
    </w:rPr>
  </w:style>
  <w:style w:type="character" w:customStyle="1" w:styleId="KommentinotsikkoChar">
    <w:name w:val="Kommentin otsikko Char"/>
    <w:basedOn w:val="KommentintekstiChar"/>
    <w:link w:val="Kommentinotsikko"/>
    <w:uiPriority w:val="99"/>
    <w:semiHidden/>
    <w:rsid w:val="004C267B"/>
    <w:rPr>
      <w:b/>
      <w:bCs/>
      <w:sz w:val="20"/>
      <w:szCs w:val="20"/>
    </w:rPr>
  </w:style>
  <w:style w:type="character" w:styleId="AvattuHyperlinkki">
    <w:name w:val="FollowedHyperlink"/>
    <w:basedOn w:val="Kappaleenoletusfontti"/>
    <w:uiPriority w:val="99"/>
    <w:semiHidden/>
    <w:unhideWhenUsed/>
    <w:rsid w:val="00B57AA6"/>
    <w:rPr>
      <w:color w:val="954F72" w:themeColor="followedHyperlink"/>
      <w:u w:val="single"/>
    </w:rPr>
  </w:style>
  <w:style w:type="character" w:customStyle="1" w:styleId="Otsikko1Char">
    <w:name w:val="Otsikko 1 Char"/>
    <w:basedOn w:val="Kappaleenoletusfontti"/>
    <w:link w:val="Otsikko1"/>
    <w:uiPriority w:val="9"/>
    <w:rsid w:val="00D766BB"/>
    <w:rPr>
      <w:rFonts w:ascii="Verdana" w:eastAsiaTheme="majorEastAsia" w:hAnsi="Verdana" w:cstheme="majorHAnsi"/>
      <w:bCs/>
      <w:sz w:val="36"/>
      <w:szCs w:val="32"/>
    </w:rPr>
  </w:style>
  <w:style w:type="character" w:customStyle="1" w:styleId="Otsikko2Char">
    <w:name w:val="Otsikko 2 Char"/>
    <w:basedOn w:val="Kappaleenoletusfontti"/>
    <w:link w:val="Otsikko2"/>
    <w:uiPriority w:val="9"/>
    <w:rsid w:val="008C0B5A"/>
    <w:rPr>
      <w:rFonts w:ascii="Verdana" w:eastAsiaTheme="majorEastAsia" w:hAnsi="Verdana" w:cstheme="majorBidi"/>
      <w:bCs/>
      <w:sz w:val="26"/>
      <w:szCs w:val="26"/>
    </w:rPr>
  </w:style>
  <w:style w:type="table" w:styleId="TaulukkoRuudukko">
    <w:name w:val="Table Grid"/>
    <w:basedOn w:val="Normaalitaulukko"/>
    <w:uiPriority w:val="39"/>
    <w:rsid w:val="00941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4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lkaisut.valtioneuvosto.fi/bitstream/handle/10024/163990/VM_2022_23.pdf?sequence=1&amp;isAllowed=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554FB5-BB7D-4767-841A-2E6F9E01871B}">
  <ds:schemaRefs>
    <ds:schemaRef ds:uri="http://schemas.microsoft.com/sharepoint/v3/contenttype/forms"/>
  </ds:schemaRefs>
</ds:datastoreItem>
</file>

<file path=customXml/itemProps2.xml><?xml version="1.0" encoding="utf-8"?>
<ds:datastoreItem xmlns:ds="http://schemas.openxmlformats.org/officeDocument/2006/customXml" ds:itemID="{848D115C-4464-4105-B2A0-141DE33E6CC2}">
  <ds:schemaRefs>
    <ds:schemaRef ds:uri="http://schemas.openxmlformats.org/officeDocument/2006/bibliography"/>
  </ds:schemaRefs>
</ds:datastoreItem>
</file>

<file path=customXml/itemProps3.xml><?xml version="1.0" encoding="utf-8"?>
<ds:datastoreItem xmlns:ds="http://schemas.openxmlformats.org/officeDocument/2006/customXml" ds:itemID="{B5687883-68A4-4F11-97D4-504380935B84}"/>
</file>

<file path=customXml/itemProps4.xml><?xml version="1.0" encoding="utf-8"?>
<ds:datastoreItem xmlns:ds="http://schemas.openxmlformats.org/officeDocument/2006/customXml" ds:itemID="{9468396A-BA27-4362-A521-CD3C45A50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1453</Words>
  <Characters>11777</Characters>
  <Application>Microsoft Office Word</Application>
  <DocSecurity>4</DocSecurity>
  <Lines>98</Lines>
  <Paragraphs>26</Paragraphs>
  <ScaleCrop>false</ScaleCrop>
  <HeadingPairs>
    <vt:vector size="2" baseType="variant">
      <vt:variant>
        <vt:lpstr>Otsikko</vt:lpstr>
      </vt:variant>
      <vt:variant>
        <vt:i4>1</vt:i4>
      </vt:variant>
    </vt:vector>
  </HeadingPairs>
  <TitlesOfParts>
    <vt:vector size="1" baseType="lpstr">
      <vt:lpstr>Tarjouspyyntömalli hallinnon ja talouden tarkastuspalveluista seurakuntataloudelle</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Tarjouspyyntömalli hallinnon ja talouden tarkastuspalveluista seurakuntataloudelle</dc:title>
  <dc:subject/>
  <dc:creator>2.11.2022</dc:creator>
  <cp:keywords/>
  <dc:description/>
  <cp:lastModifiedBy>Riitala Mia</cp:lastModifiedBy>
  <cp:revision>2</cp:revision>
  <cp:lastPrinted>2018-11-13T06:50:00Z</cp:lastPrinted>
  <dcterms:created xsi:type="dcterms:W3CDTF">2022-11-22T12:54:00Z</dcterms:created>
  <dcterms:modified xsi:type="dcterms:W3CDTF">2022-11-22T12:54:00Z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