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D071D" w14:textId="726AF829" w:rsidR="00445C8A" w:rsidRPr="00DA06B6" w:rsidRDefault="0079157D" w:rsidP="00F31619">
      <w:pPr>
        <w:pStyle w:val="Otsikko1"/>
        <w:jc w:val="both"/>
      </w:pPr>
      <w:bookmarkStart w:id="0" w:name="_Toc383526638"/>
      <w:bookmarkStart w:id="1" w:name="_GoBack"/>
      <w:bookmarkEnd w:id="1"/>
      <w:r>
        <w:t>13</w:t>
      </w:r>
      <w:r w:rsidR="005B6E68" w:rsidRPr="00DA06B6">
        <w:t xml:space="preserve"> Vaali</w:t>
      </w:r>
      <w:bookmarkEnd w:id="0"/>
      <w:r w:rsidR="00EF0A5B">
        <w:t>asiakirjojen arkistointi ja hävittäminen</w:t>
      </w:r>
    </w:p>
    <w:p w14:paraId="502FF057" w14:textId="77777777" w:rsidR="005B6E68" w:rsidRPr="00DA06B6" w:rsidRDefault="005B6E68" w:rsidP="00F31619">
      <w:pPr>
        <w:jc w:val="both"/>
        <w:rPr>
          <w:rFonts w:asciiTheme="minorHAnsi" w:hAnsiTheme="minorHAnsi"/>
          <w:b/>
        </w:rPr>
      </w:pPr>
    </w:p>
    <w:p w14:paraId="3645CE07" w14:textId="107F7FC5" w:rsidR="00AF5F7D" w:rsidRPr="0079157D" w:rsidRDefault="000E0966" w:rsidP="00F31619">
      <w:pPr>
        <w:jc w:val="both"/>
      </w:pPr>
      <w:r w:rsidRPr="0079157D">
        <w:t xml:space="preserve">Vaalipöytäkirja ja vaalin tulosta koskevat laskelmat on säilytettävä </w:t>
      </w:r>
      <w:r w:rsidR="00B738BC" w:rsidRPr="0079157D">
        <w:t>seurakunnan arkistossa</w:t>
      </w:r>
      <w:r w:rsidR="00081E3F">
        <w:t>.</w:t>
      </w:r>
      <w:r w:rsidRPr="0079157D">
        <w:t xml:space="preserve"> (KVJ 2:53,1)</w:t>
      </w:r>
    </w:p>
    <w:p w14:paraId="2EFDA2D5" w14:textId="45DF603A" w:rsidR="005B6E68" w:rsidRPr="00775A62" w:rsidRDefault="00E13804" w:rsidP="00F31619">
      <w:pPr>
        <w:jc w:val="both"/>
      </w:pPr>
      <w:r w:rsidRPr="0079157D">
        <w:t xml:space="preserve">Kaikki </w:t>
      </w:r>
      <w:r w:rsidRPr="00775A62">
        <w:t xml:space="preserve">äänestysliput ja ehdokaslistojen yhdistelmät on seurakuntavaaleissa pantava kunkin vaalin osalta erikseen kestävään päällykseen, joka on suljettava sinetillä ja säilytettävä </w:t>
      </w:r>
      <w:proofErr w:type="gramStart"/>
      <w:r w:rsidRPr="00775A62">
        <w:t>arkistossa</w:t>
      </w:r>
      <w:proofErr w:type="gramEnd"/>
      <w:r w:rsidRPr="00775A62">
        <w:t xml:space="preserve"> kunnes seuraavat seurakuntavaalit on toimitettu. (KVJ 2: 53,2)</w:t>
      </w:r>
      <w:r w:rsidR="00081E3F" w:rsidRPr="00775A62">
        <w:t xml:space="preserve"> Sinetöinti tehdään sinetöintiteipillä, jota saa mm. </w:t>
      </w:r>
      <w:r w:rsidR="00CD0460" w:rsidRPr="00775A62">
        <w:t>verkkokaupoista tai hyvin varustelluista kirjakaupoista.</w:t>
      </w:r>
    </w:p>
    <w:p w14:paraId="535C995F" w14:textId="77777777" w:rsidR="00E13804" w:rsidRPr="00775A62" w:rsidRDefault="00E13804" w:rsidP="00F31619">
      <w:pPr>
        <w:jc w:val="both"/>
      </w:pPr>
      <w:r w:rsidRPr="00775A62">
        <w:t>Jos vaalista on valitettu, kirkkoherran on hallinto-oikeuden pyynnöstä lähetettävä sen vaalin äänestysliput, jota valitus koskee, sinetöidyssä päällyksessä hallinto-oikeudelle. (KVJ 2:53,3)</w:t>
      </w:r>
    </w:p>
    <w:p w14:paraId="2274C31B" w14:textId="77777777" w:rsidR="00E13804" w:rsidRPr="00775A62" w:rsidRDefault="00E13804" w:rsidP="00F31619">
      <w:pPr>
        <w:jc w:val="both"/>
      </w:pPr>
      <w:r w:rsidRPr="00775A62">
        <w:t>Vaaliasiakirjat äänestyslippuineen ovat lähtökohtaisesti julkisia asiakirjoja, joita voidaan pyytää nähtäväksi. Jos pyyntö koskee sinetillä suljettuja äänestyslippuja, sinetillä suljettuun pakettiin on merkittävä, mistä syystä se on avattu ja katselmuksen jälkeen paketti on suljettava uudestaan. Vaaliasiakirjojen nähtävillä pito on syytä suorittaa valvottuna siten, että asiakirjapyynnön esittäjää ei jätetä yksin asiakirjojen kanssa.</w:t>
      </w:r>
    </w:p>
    <w:p w14:paraId="746DA45E" w14:textId="21E0E007" w:rsidR="00E13804" w:rsidRPr="0079157D" w:rsidRDefault="00F52CF7" w:rsidP="00F31619">
      <w:pPr>
        <w:jc w:val="both"/>
        <w:rPr>
          <w:b/>
        </w:rPr>
      </w:pPr>
      <w:r w:rsidRPr="00775A62">
        <w:rPr>
          <w:b/>
        </w:rPr>
        <w:t xml:space="preserve">Käyttämättömät vaalikuoret ja lähetekuoret voi säilyttää. Muutoin </w:t>
      </w:r>
      <w:r>
        <w:rPr>
          <w:b/>
        </w:rPr>
        <w:t>k</w:t>
      </w:r>
      <w:r w:rsidR="00F014FD" w:rsidRPr="0079157D">
        <w:rPr>
          <w:b/>
        </w:rPr>
        <w:t xml:space="preserve">äyttämättömät </w:t>
      </w:r>
      <w:r w:rsidR="00F014FD" w:rsidRPr="0079157D">
        <w:t xml:space="preserve">vaaliasiakirjat </w:t>
      </w:r>
      <w:r w:rsidR="00F014FD" w:rsidRPr="00E323BF">
        <w:t>tulee hävittää.</w:t>
      </w:r>
    </w:p>
    <w:p w14:paraId="7BC1D828" w14:textId="77777777" w:rsidR="0079157D" w:rsidRDefault="00E13804" w:rsidP="00F31619">
      <w:pPr>
        <w:jc w:val="both"/>
        <w:rPr>
          <w:b/>
        </w:rPr>
      </w:pPr>
      <w:r>
        <w:rPr>
          <w:b/>
        </w:rPr>
        <w:t xml:space="preserve"> </w:t>
      </w:r>
    </w:p>
    <w:p w14:paraId="2D47A7E1" w14:textId="6F9D2C85" w:rsidR="00E13804" w:rsidRDefault="00E13804" w:rsidP="00F31619">
      <w:pPr>
        <w:jc w:val="both"/>
        <w:rPr>
          <w:b/>
        </w:rPr>
      </w:pPr>
    </w:p>
    <w:p w14:paraId="310034C9" w14:textId="7CDC6553" w:rsidR="00E13804" w:rsidRDefault="00E13804" w:rsidP="00F31619">
      <w:pPr>
        <w:jc w:val="both"/>
        <w:rPr>
          <w:b/>
        </w:rPr>
      </w:pPr>
    </w:p>
    <w:p w14:paraId="6FF5D8E2" w14:textId="77777777" w:rsidR="005B6E68" w:rsidRDefault="005B6E68" w:rsidP="00F31619">
      <w:pPr>
        <w:jc w:val="both"/>
        <w:rPr>
          <w:b/>
        </w:rPr>
      </w:pPr>
    </w:p>
    <w:p w14:paraId="458E5C73" w14:textId="77777777" w:rsidR="005B6E68" w:rsidRPr="005B6E68" w:rsidRDefault="005B6E68" w:rsidP="00F31619">
      <w:pPr>
        <w:jc w:val="both"/>
        <w:rPr>
          <w:b/>
        </w:rPr>
      </w:pPr>
    </w:p>
    <w:sectPr w:rsidR="005B6E68" w:rsidRPr="005B6E68" w:rsidSect="002E4D88">
      <w:headerReference w:type="default" r:id="rId10"/>
      <w:pgSz w:w="11906" w:h="16838"/>
      <w:pgMar w:top="1417" w:right="1134" w:bottom="1417" w:left="1134" w:header="708" w:footer="708" w:gutter="0"/>
      <w:pgNumType w:start="6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9936E" w14:textId="77777777" w:rsidR="0079157D" w:rsidRDefault="0079157D" w:rsidP="0079157D">
      <w:pPr>
        <w:spacing w:after="0" w:line="240" w:lineRule="auto"/>
      </w:pPr>
      <w:r>
        <w:separator/>
      </w:r>
    </w:p>
  </w:endnote>
  <w:endnote w:type="continuationSeparator" w:id="0">
    <w:p w14:paraId="31491925" w14:textId="77777777" w:rsidR="0079157D" w:rsidRDefault="0079157D" w:rsidP="00791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9A135" w14:textId="77777777" w:rsidR="0079157D" w:rsidRDefault="0079157D" w:rsidP="0079157D">
      <w:pPr>
        <w:spacing w:after="0" w:line="240" w:lineRule="auto"/>
      </w:pPr>
      <w:r>
        <w:separator/>
      </w:r>
    </w:p>
  </w:footnote>
  <w:footnote w:type="continuationSeparator" w:id="0">
    <w:p w14:paraId="08F4F34F" w14:textId="77777777" w:rsidR="0079157D" w:rsidRDefault="0079157D" w:rsidP="00791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06770"/>
      <w:docPartObj>
        <w:docPartGallery w:val="Page Numbers (Top of Page)"/>
        <w:docPartUnique/>
      </w:docPartObj>
    </w:sdtPr>
    <w:sdtEndPr/>
    <w:sdtContent>
      <w:p w14:paraId="63BD7482" w14:textId="01931C05" w:rsidR="0079157D" w:rsidRDefault="0079157D">
        <w:pPr>
          <w:pStyle w:val="Yltunniste"/>
          <w:jc w:val="right"/>
        </w:pPr>
        <w:r>
          <w:fldChar w:fldCharType="begin"/>
        </w:r>
        <w:r>
          <w:instrText>PAGE   \* MERGEFORMAT</w:instrText>
        </w:r>
        <w:r>
          <w:fldChar w:fldCharType="separate"/>
        </w:r>
        <w:r>
          <w:rPr>
            <w:noProof/>
          </w:rPr>
          <w:t>62</w:t>
        </w:r>
        <w:r>
          <w:fldChar w:fldCharType="end"/>
        </w:r>
      </w:p>
    </w:sdtContent>
  </w:sdt>
  <w:p w14:paraId="5AB1FEC5" w14:textId="77777777" w:rsidR="0079157D" w:rsidRDefault="0079157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43CC0"/>
    <w:multiLevelType w:val="hybridMultilevel"/>
    <w:tmpl w:val="E80CA04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94E"/>
    <w:rsid w:val="00081E3F"/>
    <w:rsid w:val="000B694E"/>
    <w:rsid w:val="000E0966"/>
    <w:rsid w:val="002267DE"/>
    <w:rsid w:val="002E4D88"/>
    <w:rsid w:val="00445C8A"/>
    <w:rsid w:val="00532880"/>
    <w:rsid w:val="005B6E68"/>
    <w:rsid w:val="00775A62"/>
    <w:rsid w:val="0079157D"/>
    <w:rsid w:val="00AF5F7D"/>
    <w:rsid w:val="00B738BC"/>
    <w:rsid w:val="00C6714E"/>
    <w:rsid w:val="00CD0460"/>
    <w:rsid w:val="00DA06B6"/>
    <w:rsid w:val="00E13804"/>
    <w:rsid w:val="00E323BF"/>
    <w:rsid w:val="00EF0A5B"/>
    <w:rsid w:val="00F014FD"/>
    <w:rsid w:val="00F31619"/>
    <w:rsid w:val="00F52C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1351F"/>
  <w15:docId w15:val="{F8798E8B-B787-4C57-9C68-F6BA9615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fi-F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7915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7915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B6E68"/>
    <w:pPr>
      <w:ind w:left="720"/>
      <w:contextualSpacing/>
    </w:pPr>
  </w:style>
  <w:style w:type="character" w:styleId="Kommentinviite">
    <w:name w:val="annotation reference"/>
    <w:basedOn w:val="Kappaleenoletusfontti"/>
    <w:uiPriority w:val="99"/>
    <w:semiHidden/>
    <w:unhideWhenUsed/>
    <w:rsid w:val="00532880"/>
    <w:rPr>
      <w:sz w:val="16"/>
      <w:szCs w:val="16"/>
    </w:rPr>
  </w:style>
  <w:style w:type="paragraph" w:styleId="Kommentinteksti">
    <w:name w:val="annotation text"/>
    <w:basedOn w:val="Normaali"/>
    <w:link w:val="KommentintekstiChar"/>
    <w:uiPriority w:val="99"/>
    <w:semiHidden/>
    <w:unhideWhenUsed/>
    <w:rsid w:val="00532880"/>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32880"/>
    <w:rPr>
      <w:sz w:val="20"/>
      <w:szCs w:val="20"/>
    </w:rPr>
  </w:style>
  <w:style w:type="paragraph" w:styleId="Kommentinotsikko">
    <w:name w:val="annotation subject"/>
    <w:basedOn w:val="Kommentinteksti"/>
    <w:next w:val="Kommentinteksti"/>
    <w:link w:val="KommentinotsikkoChar"/>
    <w:uiPriority w:val="99"/>
    <w:semiHidden/>
    <w:unhideWhenUsed/>
    <w:rsid w:val="00532880"/>
    <w:rPr>
      <w:b/>
      <w:bCs/>
    </w:rPr>
  </w:style>
  <w:style w:type="character" w:customStyle="1" w:styleId="KommentinotsikkoChar">
    <w:name w:val="Kommentin otsikko Char"/>
    <w:basedOn w:val="KommentintekstiChar"/>
    <w:link w:val="Kommentinotsikko"/>
    <w:uiPriority w:val="99"/>
    <w:semiHidden/>
    <w:rsid w:val="00532880"/>
    <w:rPr>
      <w:b/>
      <w:bCs/>
      <w:sz w:val="20"/>
      <w:szCs w:val="20"/>
    </w:rPr>
  </w:style>
  <w:style w:type="paragraph" w:styleId="Seliteteksti">
    <w:name w:val="Balloon Text"/>
    <w:basedOn w:val="Normaali"/>
    <w:link w:val="SelitetekstiChar"/>
    <w:uiPriority w:val="99"/>
    <w:semiHidden/>
    <w:unhideWhenUsed/>
    <w:rsid w:val="0053288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32880"/>
    <w:rPr>
      <w:rFonts w:ascii="Segoe UI" w:hAnsi="Segoe UI" w:cs="Segoe UI"/>
      <w:sz w:val="18"/>
      <w:szCs w:val="18"/>
    </w:rPr>
  </w:style>
  <w:style w:type="character" w:customStyle="1" w:styleId="Otsikko1Char">
    <w:name w:val="Otsikko 1 Char"/>
    <w:basedOn w:val="Kappaleenoletusfontti"/>
    <w:link w:val="Otsikko1"/>
    <w:uiPriority w:val="9"/>
    <w:rsid w:val="0079157D"/>
    <w:rPr>
      <w:rFonts w:asciiTheme="majorHAnsi" w:eastAsiaTheme="majorEastAsia" w:hAnsiTheme="majorHAnsi" w:cstheme="majorBidi"/>
      <w:color w:val="365F91" w:themeColor="accent1" w:themeShade="BF"/>
      <w:sz w:val="32"/>
      <w:szCs w:val="32"/>
    </w:rPr>
  </w:style>
  <w:style w:type="character" w:customStyle="1" w:styleId="Otsikko2Char">
    <w:name w:val="Otsikko 2 Char"/>
    <w:basedOn w:val="Kappaleenoletusfontti"/>
    <w:link w:val="Otsikko2"/>
    <w:uiPriority w:val="9"/>
    <w:rsid w:val="0079157D"/>
    <w:rPr>
      <w:rFonts w:asciiTheme="majorHAnsi" w:eastAsiaTheme="majorEastAsia" w:hAnsiTheme="majorHAnsi" w:cstheme="majorBidi"/>
      <w:color w:val="365F91" w:themeColor="accent1" w:themeShade="BF"/>
      <w:sz w:val="26"/>
      <w:szCs w:val="26"/>
    </w:rPr>
  </w:style>
  <w:style w:type="paragraph" w:styleId="Yltunniste">
    <w:name w:val="header"/>
    <w:basedOn w:val="Normaali"/>
    <w:link w:val="YltunnisteChar"/>
    <w:uiPriority w:val="99"/>
    <w:unhideWhenUsed/>
    <w:rsid w:val="0079157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9157D"/>
  </w:style>
  <w:style w:type="paragraph" w:styleId="Alatunniste">
    <w:name w:val="footer"/>
    <w:basedOn w:val="Normaali"/>
    <w:link w:val="AlatunnisteChar"/>
    <w:uiPriority w:val="99"/>
    <w:unhideWhenUsed/>
    <w:rsid w:val="0079157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9157D"/>
  </w:style>
  <w:style w:type="paragraph" w:styleId="Sisllysluettelonotsikko">
    <w:name w:val="TOC Heading"/>
    <w:basedOn w:val="Otsikko1"/>
    <w:next w:val="Normaali"/>
    <w:uiPriority w:val="39"/>
    <w:unhideWhenUsed/>
    <w:qFormat/>
    <w:rsid w:val="0079157D"/>
    <w:pPr>
      <w:spacing w:line="259" w:lineRule="auto"/>
      <w:outlineLvl w:val="9"/>
    </w:pPr>
    <w:rPr>
      <w:lang w:eastAsia="fi-FI"/>
    </w:rPr>
  </w:style>
  <w:style w:type="paragraph" w:styleId="Sisluet1">
    <w:name w:val="toc 1"/>
    <w:basedOn w:val="Normaali"/>
    <w:next w:val="Normaali"/>
    <w:autoRedefine/>
    <w:uiPriority w:val="39"/>
    <w:unhideWhenUsed/>
    <w:rsid w:val="0079157D"/>
    <w:pPr>
      <w:spacing w:after="100"/>
    </w:pPr>
  </w:style>
  <w:style w:type="paragraph" w:styleId="Sisluet2">
    <w:name w:val="toc 2"/>
    <w:basedOn w:val="Normaali"/>
    <w:next w:val="Normaali"/>
    <w:autoRedefine/>
    <w:uiPriority w:val="39"/>
    <w:unhideWhenUsed/>
    <w:rsid w:val="0079157D"/>
    <w:pPr>
      <w:spacing w:after="100"/>
      <w:ind w:left="220"/>
    </w:pPr>
  </w:style>
  <w:style w:type="character" w:styleId="Hyperlinkki">
    <w:name w:val="Hyperlink"/>
    <w:basedOn w:val="Kappaleenoletusfontti"/>
    <w:uiPriority w:val="99"/>
    <w:unhideWhenUsed/>
    <w:rsid w:val="007915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3073C0232F97C849BA38FA3550865670" ma:contentTypeVersion="9" ma:contentTypeDescription="Luo uusi asiakirja." ma:contentTypeScope="" ma:versionID="8e8f95a5b07dd2a298b055626f2ed61b">
  <xsd:schema xmlns:xsd="http://www.w3.org/2001/XMLSchema" xmlns:xs="http://www.w3.org/2001/XMLSchema" xmlns:p="http://schemas.microsoft.com/office/2006/metadata/properties" xmlns:ns3="b8f04958-704d-4191-87ac-8efb86dc7869" xmlns:ns4="b72f308e-7ecf-4fd5-9c05-27f415ffd21d" targetNamespace="http://schemas.microsoft.com/office/2006/metadata/properties" ma:root="true" ma:fieldsID="6ab992c2ec61664bef3b97c24cf086e4" ns3:_="" ns4:_="">
    <xsd:import namespace="b8f04958-704d-4191-87ac-8efb86dc7869"/>
    <xsd:import namespace="b72f308e-7ecf-4fd5-9c05-27f415ffd2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04958-704d-4191-87ac-8efb86dc7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f308e-7ecf-4fd5-9c05-27f415ffd21d"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E0F7A-30E9-4346-A6A9-6BD6435DB547}">
  <ds:schemaRefs>
    <ds:schemaRef ds:uri="http://schemas.microsoft.com/sharepoint/v3/contenttype/forms"/>
  </ds:schemaRefs>
</ds:datastoreItem>
</file>

<file path=customXml/itemProps2.xml><?xml version="1.0" encoding="utf-8"?>
<ds:datastoreItem xmlns:ds="http://schemas.openxmlformats.org/officeDocument/2006/customXml" ds:itemID="{46FBB9F1-EF75-4AAC-B7E9-8B2E111E9859}">
  <ds:schemaRefs>
    <ds:schemaRef ds:uri="b72f308e-7ecf-4fd5-9c05-27f415ffd21d"/>
    <ds:schemaRef ds:uri="http://schemas.microsoft.com/office/infopath/2007/PartnerControls"/>
    <ds:schemaRef ds:uri="http://purl.org/dc/elements/1.1/"/>
    <ds:schemaRef ds:uri="http://schemas.microsoft.com/office/2006/metadata/properties"/>
    <ds:schemaRef ds:uri="b8f04958-704d-4191-87ac-8efb86dc7869"/>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3C063FF-DFAA-44DA-A050-E899A461E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04958-704d-4191-87ac-8efb86dc7869"/>
    <ds:schemaRef ds:uri="b72f308e-7ecf-4fd5-9c05-27f415ffd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1127</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kkh</dc:creator>
  <cp:lastModifiedBy>Perkiömäki Outi</cp:lastModifiedBy>
  <cp:revision>2</cp:revision>
  <dcterms:created xsi:type="dcterms:W3CDTF">2019-10-18T07:36:00Z</dcterms:created>
  <dcterms:modified xsi:type="dcterms:W3CDTF">2019-10-18T07:36:00Z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0x0101003073C0232F97C849BA38FA3550865670</vt:lpwstr>
  </property>
  <property fmtid="{D5CDD505-2E9C-101B-9397-08002B2CF9AE}" pid="3" name="Order">
    <vt:r8>100</vt:r8>
  </property>
</Properties>
</file>