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1D56" w14:textId="77777777" w:rsidR="00445C8A" w:rsidRDefault="009678A2" w:rsidP="005653D1">
      <w:pPr>
        <w:pStyle w:val="Otsikko1"/>
        <w:jc w:val="both"/>
      </w:pPr>
      <w:bookmarkStart w:id="0" w:name="_Toc383526312"/>
      <w:bookmarkStart w:id="1" w:name="_Toc511987280"/>
      <w:bookmarkStart w:id="2" w:name="_GoBack"/>
      <w:bookmarkEnd w:id="2"/>
      <w:r>
        <w:t>12</w:t>
      </w:r>
      <w:r w:rsidR="00715CFF">
        <w:t xml:space="preserve"> </w:t>
      </w:r>
      <w:r w:rsidR="006A3CBC">
        <w:t>Muutoksenhaku v</w:t>
      </w:r>
      <w:r w:rsidR="00111B67" w:rsidRPr="00D9355F">
        <w:t>aalien tulokse</w:t>
      </w:r>
      <w:r w:rsidR="006A3CBC">
        <w:t>en</w:t>
      </w:r>
      <w:bookmarkEnd w:id="0"/>
      <w:bookmarkEnd w:id="1"/>
    </w:p>
    <w:sdt>
      <w:sdtPr>
        <w:rPr>
          <w:rFonts w:ascii="Times New Roman" w:eastAsiaTheme="minorHAnsi" w:hAnsi="Times New Roman" w:cs="Times New Roman"/>
          <w:color w:val="auto"/>
          <w:sz w:val="22"/>
          <w:szCs w:val="22"/>
          <w:lang w:eastAsia="en-US"/>
        </w:rPr>
        <w:id w:val="117729404"/>
        <w:docPartObj>
          <w:docPartGallery w:val="Table of Contents"/>
          <w:docPartUnique/>
        </w:docPartObj>
      </w:sdtPr>
      <w:sdtEndPr>
        <w:rPr>
          <w:b/>
          <w:bCs/>
        </w:rPr>
      </w:sdtEndPr>
      <w:sdtContent>
        <w:p w14:paraId="41CA1D57" w14:textId="77777777" w:rsidR="00E52A29" w:rsidRDefault="00E52A29" w:rsidP="005653D1">
          <w:pPr>
            <w:pStyle w:val="Sisllysluettelonotsikko"/>
            <w:jc w:val="both"/>
          </w:pPr>
          <w:r>
            <w:t>Sisällys</w:t>
          </w:r>
        </w:p>
        <w:p w14:paraId="41CA1D58" w14:textId="77777777" w:rsidR="006E2CAB" w:rsidRDefault="00E52A29">
          <w:pPr>
            <w:pStyle w:val="Sisluet1"/>
            <w:tabs>
              <w:tab w:val="right" w:leader="dot" w:pos="9628"/>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511987280" w:history="1">
            <w:r w:rsidR="006E2CAB" w:rsidRPr="00FA7D40">
              <w:rPr>
                <w:rStyle w:val="Hyperlinkki"/>
                <w:noProof/>
              </w:rPr>
              <w:t>12 Muutoksenhaku vaalien tulokseen</w:t>
            </w:r>
            <w:r w:rsidR="006E2CAB">
              <w:rPr>
                <w:noProof/>
                <w:webHidden/>
              </w:rPr>
              <w:tab/>
            </w:r>
            <w:r w:rsidR="006E2CAB">
              <w:rPr>
                <w:noProof/>
                <w:webHidden/>
              </w:rPr>
              <w:fldChar w:fldCharType="begin"/>
            </w:r>
            <w:r w:rsidR="006E2CAB">
              <w:rPr>
                <w:noProof/>
                <w:webHidden/>
              </w:rPr>
              <w:instrText xml:space="preserve"> PAGEREF _Toc511987280 \h </w:instrText>
            </w:r>
            <w:r w:rsidR="006E2CAB">
              <w:rPr>
                <w:noProof/>
                <w:webHidden/>
              </w:rPr>
            </w:r>
            <w:r w:rsidR="006E2CAB">
              <w:rPr>
                <w:noProof/>
                <w:webHidden/>
              </w:rPr>
              <w:fldChar w:fldCharType="separate"/>
            </w:r>
            <w:r w:rsidR="009A22D9">
              <w:rPr>
                <w:noProof/>
                <w:webHidden/>
              </w:rPr>
              <w:t>58</w:t>
            </w:r>
            <w:r w:rsidR="006E2CAB">
              <w:rPr>
                <w:noProof/>
                <w:webHidden/>
              </w:rPr>
              <w:fldChar w:fldCharType="end"/>
            </w:r>
          </w:hyperlink>
        </w:p>
        <w:p w14:paraId="41CA1D59" w14:textId="77777777" w:rsidR="006E2CAB" w:rsidRDefault="00EF17EC">
          <w:pPr>
            <w:pStyle w:val="Sisluet2"/>
            <w:tabs>
              <w:tab w:val="right" w:leader="dot" w:pos="9628"/>
            </w:tabs>
            <w:rPr>
              <w:rFonts w:asciiTheme="minorHAnsi" w:eastAsiaTheme="minorEastAsia" w:hAnsiTheme="minorHAnsi" w:cstheme="minorBidi"/>
              <w:noProof/>
              <w:lang w:eastAsia="fi-FI"/>
            </w:rPr>
          </w:pPr>
          <w:hyperlink w:anchor="_Toc511987281" w:history="1">
            <w:r w:rsidR="006E2CAB" w:rsidRPr="00FA7D40">
              <w:rPr>
                <w:rStyle w:val="Hyperlinkki"/>
                <w:noProof/>
              </w:rPr>
              <w:t>12.1 Valitusosoitus</w:t>
            </w:r>
            <w:r w:rsidR="006E2CAB">
              <w:rPr>
                <w:noProof/>
                <w:webHidden/>
              </w:rPr>
              <w:tab/>
            </w:r>
            <w:r w:rsidR="006E2CAB">
              <w:rPr>
                <w:noProof/>
                <w:webHidden/>
              </w:rPr>
              <w:fldChar w:fldCharType="begin"/>
            </w:r>
            <w:r w:rsidR="006E2CAB">
              <w:rPr>
                <w:noProof/>
                <w:webHidden/>
              </w:rPr>
              <w:instrText xml:space="preserve"> PAGEREF _Toc511987281 \h </w:instrText>
            </w:r>
            <w:r w:rsidR="006E2CAB">
              <w:rPr>
                <w:noProof/>
                <w:webHidden/>
              </w:rPr>
            </w:r>
            <w:r w:rsidR="006E2CAB">
              <w:rPr>
                <w:noProof/>
                <w:webHidden/>
              </w:rPr>
              <w:fldChar w:fldCharType="separate"/>
            </w:r>
            <w:r w:rsidR="009A22D9">
              <w:rPr>
                <w:noProof/>
                <w:webHidden/>
              </w:rPr>
              <w:t>58</w:t>
            </w:r>
            <w:r w:rsidR="006E2CAB">
              <w:rPr>
                <w:noProof/>
                <w:webHidden/>
              </w:rPr>
              <w:fldChar w:fldCharType="end"/>
            </w:r>
          </w:hyperlink>
        </w:p>
        <w:p w14:paraId="41CA1D5A" w14:textId="77777777" w:rsidR="006E2CAB" w:rsidRDefault="00EF17EC">
          <w:pPr>
            <w:pStyle w:val="Sisluet2"/>
            <w:tabs>
              <w:tab w:val="right" w:leader="dot" w:pos="9628"/>
            </w:tabs>
            <w:rPr>
              <w:rFonts w:asciiTheme="minorHAnsi" w:eastAsiaTheme="minorEastAsia" w:hAnsiTheme="minorHAnsi" w:cstheme="minorBidi"/>
              <w:noProof/>
              <w:lang w:eastAsia="fi-FI"/>
            </w:rPr>
          </w:pPr>
          <w:hyperlink w:anchor="_Toc511987282" w:history="1">
            <w:r w:rsidR="006E2CAB" w:rsidRPr="00FA7D40">
              <w:rPr>
                <w:rStyle w:val="Hyperlinkki"/>
                <w:noProof/>
              </w:rPr>
              <w:t>12.2 Valitusoikeus ja valitusperusteet</w:t>
            </w:r>
            <w:r w:rsidR="006E2CAB">
              <w:rPr>
                <w:noProof/>
                <w:webHidden/>
              </w:rPr>
              <w:tab/>
            </w:r>
            <w:r w:rsidR="006E2CAB">
              <w:rPr>
                <w:noProof/>
                <w:webHidden/>
              </w:rPr>
              <w:fldChar w:fldCharType="begin"/>
            </w:r>
            <w:r w:rsidR="006E2CAB">
              <w:rPr>
                <w:noProof/>
                <w:webHidden/>
              </w:rPr>
              <w:instrText xml:space="preserve"> PAGEREF _Toc511987282 \h </w:instrText>
            </w:r>
            <w:r w:rsidR="006E2CAB">
              <w:rPr>
                <w:noProof/>
                <w:webHidden/>
              </w:rPr>
            </w:r>
            <w:r w:rsidR="006E2CAB">
              <w:rPr>
                <w:noProof/>
                <w:webHidden/>
              </w:rPr>
              <w:fldChar w:fldCharType="separate"/>
            </w:r>
            <w:r w:rsidR="009A22D9">
              <w:rPr>
                <w:noProof/>
                <w:webHidden/>
              </w:rPr>
              <w:t>58</w:t>
            </w:r>
            <w:r w:rsidR="006E2CAB">
              <w:rPr>
                <w:noProof/>
                <w:webHidden/>
              </w:rPr>
              <w:fldChar w:fldCharType="end"/>
            </w:r>
          </w:hyperlink>
        </w:p>
        <w:p w14:paraId="41CA1D5B" w14:textId="77777777" w:rsidR="006E2CAB" w:rsidRDefault="00EF17EC">
          <w:pPr>
            <w:pStyle w:val="Sisluet2"/>
            <w:tabs>
              <w:tab w:val="right" w:leader="dot" w:pos="9628"/>
            </w:tabs>
            <w:rPr>
              <w:rFonts w:asciiTheme="minorHAnsi" w:eastAsiaTheme="minorEastAsia" w:hAnsiTheme="minorHAnsi" w:cstheme="minorBidi"/>
              <w:noProof/>
              <w:lang w:eastAsia="fi-FI"/>
            </w:rPr>
          </w:pPr>
          <w:hyperlink w:anchor="_Toc511987283" w:history="1">
            <w:r w:rsidR="006E2CAB" w:rsidRPr="00FA7D40">
              <w:rPr>
                <w:rStyle w:val="Hyperlinkki"/>
                <w:noProof/>
              </w:rPr>
              <w:t>12.3 Missä ajassa valitus on tehtävä</w:t>
            </w:r>
            <w:r w:rsidR="006E2CAB">
              <w:rPr>
                <w:noProof/>
                <w:webHidden/>
              </w:rPr>
              <w:tab/>
            </w:r>
            <w:r w:rsidR="006E2CAB">
              <w:rPr>
                <w:noProof/>
                <w:webHidden/>
              </w:rPr>
              <w:fldChar w:fldCharType="begin"/>
            </w:r>
            <w:r w:rsidR="006E2CAB">
              <w:rPr>
                <w:noProof/>
                <w:webHidden/>
              </w:rPr>
              <w:instrText xml:space="preserve"> PAGEREF _Toc511987283 \h </w:instrText>
            </w:r>
            <w:r w:rsidR="006E2CAB">
              <w:rPr>
                <w:noProof/>
                <w:webHidden/>
              </w:rPr>
            </w:r>
            <w:r w:rsidR="006E2CAB">
              <w:rPr>
                <w:noProof/>
                <w:webHidden/>
              </w:rPr>
              <w:fldChar w:fldCharType="separate"/>
            </w:r>
            <w:r w:rsidR="009A22D9">
              <w:rPr>
                <w:noProof/>
                <w:webHidden/>
              </w:rPr>
              <w:t>59</w:t>
            </w:r>
            <w:r w:rsidR="006E2CAB">
              <w:rPr>
                <w:noProof/>
                <w:webHidden/>
              </w:rPr>
              <w:fldChar w:fldCharType="end"/>
            </w:r>
          </w:hyperlink>
        </w:p>
        <w:p w14:paraId="41CA1D5C" w14:textId="77777777" w:rsidR="006E2CAB" w:rsidRDefault="00EF17EC">
          <w:pPr>
            <w:pStyle w:val="Sisluet2"/>
            <w:tabs>
              <w:tab w:val="right" w:leader="dot" w:pos="9628"/>
            </w:tabs>
            <w:rPr>
              <w:rFonts w:asciiTheme="minorHAnsi" w:eastAsiaTheme="minorEastAsia" w:hAnsiTheme="minorHAnsi" w:cstheme="minorBidi"/>
              <w:noProof/>
              <w:lang w:eastAsia="fi-FI"/>
            </w:rPr>
          </w:pPr>
          <w:hyperlink w:anchor="_Toc511987284" w:history="1">
            <w:r w:rsidR="006E2CAB" w:rsidRPr="00FA7D40">
              <w:rPr>
                <w:rStyle w:val="Hyperlinkki"/>
                <w:noProof/>
              </w:rPr>
              <w:t>12.4 Valitusviranomainen ja valituskirjelmän jättäminen</w:t>
            </w:r>
            <w:r w:rsidR="006E2CAB">
              <w:rPr>
                <w:noProof/>
                <w:webHidden/>
              </w:rPr>
              <w:tab/>
            </w:r>
            <w:r w:rsidR="006E2CAB">
              <w:rPr>
                <w:noProof/>
                <w:webHidden/>
              </w:rPr>
              <w:fldChar w:fldCharType="begin"/>
            </w:r>
            <w:r w:rsidR="006E2CAB">
              <w:rPr>
                <w:noProof/>
                <w:webHidden/>
              </w:rPr>
              <w:instrText xml:space="preserve"> PAGEREF _Toc511987284 \h </w:instrText>
            </w:r>
            <w:r w:rsidR="006E2CAB">
              <w:rPr>
                <w:noProof/>
                <w:webHidden/>
              </w:rPr>
            </w:r>
            <w:r w:rsidR="006E2CAB">
              <w:rPr>
                <w:noProof/>
                <w:webHidden/>
              </w:rPr>
              <w:fldChar w:fldCharType="separate"/>
            </w:r>
            <w:r w:rsidR="009A22D9">
              <w:rPr>
                <w:noProof/>
                <w:webHidden/>
              </w:rPr>
              <w:t>59</w:t>
            </w:r>
            <w:r w:rsidR="006E2CAB">
              <w:rPr>
                <w:noProof/>
                <w:webHidden/>
              </w:rPr>
              <w:fldChar w:fldCharType="end"/>
            </w:r>
          </w:hyperlink>
        </w:p>
        <w:p w14:paraId="41CA1D5D" w14:textId="77777777" w:rsidR="006E2CAB" w:rsidRDefault="00EF17EC">
          <w:pPr>
            <w:pStyle w:val="Sisluet2"/>
            <w:tabs>
              <w:tab w:val="right" w:leader="dot" w:pos="9628"/>
            </w:tabs>
            <w:rPr>
              <w:rFonts w:asciiTheme="minorHAnsi" w:eastAsiaTheme="minorEastAsia" w:hAnsiTheme="minorHAnsi" w:cstheme="minorBidi"/>
              <w:noProof/>
              <w:lang w:eastAsia="fi-FI"/>
            </w:rPr>
          </w:pPr>
          <w:hyperlink w:anchor="_Toc511987285" w:history="1">
            <w:r w:rsidR="006E2CAB" w:rsidRPr="00FA7D40">
              <w:rPr>
                <w:rStyle w:val="Hyperlinkki"/>
                <w:noProof/>
              </w:rPr>
              <w:t>12.5 Valituskirjelmän sisältö</w:t>
            </w:r>
            <w:r w:rsidR="006E2CAB">
              <w:rPr>
                <w:noProof/>
                <w:webHidden/>
              </w:rPr>
              <w:tab/>
            </w:r>
            <w:r w:rsidR="006E2CAB">
              <w:rPr>
                <w:noProof/>
                <w:webHidden/>
              </w:rPr>
              <w:fldChar w:fldCharType="begin"/>
            </w:r>
            <w:r w:rsidR="006E2CAB">
              <w:rPr>
                <w:noProof/>
                <w:webHidden/>
              </w:rPr>
              <w:instrText xml:space="preserve"> PAGEREF _Toc511987285 \h </w:instrText>
            </w:r>
            <w:r w:rsidR="006E2CAB">
              <w:rPr>
                <w:noProof/>
                <w:webHidden/>
              </w:rPr>
            </w:r>
            <w:r w:rsidR="006E2CAB">
              <w:rPr>
                <w:noProof/>
                <w:webHidden/>
              </w:rPr>
              <w:fldChar w:fldCharType="separate"/>
            </w:r>
            <w:r w:rsidR="009A22D9">
              <w:rPr>
                <w:noProof/>
                <w:webHidden/>
              </w:rPr>
              <w:t>59</w:t>
            </w:r>
            <w:r w:rsidR="006E2CAB">
              <w:rPr>
                <w:noProof/>
                <w:webHidden/>
              </w:rPr>
              <w:fldChar w:fldCharType="end"/>
            </w:r>
          </w:hyperlink>
        </w:p>
        <w:p w14:paraId="41CA1D5E" w14:textId="77777777" w:rsidR="006E2CAB" w:rsidRDefault="00EF17EC">
          <w:pPr>
            <w:pStyle w:val="Sisluet2"/>
            <w:tabs>
              <w:tab w:val="right" w:leader="dot" w:pos="9628"/>
            </w:tabs>
            <w:rPr>
              <w:rFonts w:asciiTheme="minorHAnsi" w:eastAsiaTheme="minorEastAsia" w:hAnsiTheme="minorHAnsi" w:cstheme="minorBidi"/>
              <w:noProof/>
              <w:lang w:eastAsia="fi-FI"/>
            </w:rPr>
          </w:pPr>
          <w:hyperlink w:anchor="_Toc511987286" w:history="1">
            <w:r w:rsidR="006E2CAB" w:rsidRPr="00FA7D40">
              <w:rPr>
                <w:rStyle w:val="Hyperlinkki"/>
                <w:noProof/>
              </w:rPr>
              <w:t>12.6 Neuvonta</w:t>
            </w:r>
            <w:r w:rsidR="006E2CAB">
              <w:rPr>
                <w:noProof/>
                <w:webHidden/>
              </w:rPr>
              <w:tab/>
            </w:r>
            <w:r w:rsidR="006E2CAB">
              <w:rPr>
                <w:noProof/>
                <w:webHidden/>
              </w:rPr>
              <w:fldChar w:fldCharType="begin"/>
            </w:r>
            <w:r w:rsidR="006E2CAB">
              <w:rPr>
                <w:noProof/>
                <w:webHidden/>
              </w:rPr>
              <w:instrText xml:space="preserve"> PAGEREF _Toc511987286 \h </w:instrText>
            </w:r>
            <w:r w:rsidR="006E2CAB">
              <w:rPr>
                <w:noProof/>
                <w:webHidden/>
              </w:rPr>
            </w:r>
            <w:r w:rsidR="006E2CAB">
              <w:rPr>
                <w:noProof/>
                <w:webHidden/>
              </w:rPr>
              <w:fldChar w:fldCharType="separate"/>
            </w:r>
            <w:r w:rsidR="009A22D9">
              <w:rPr>
                <w:noProof/>
                <w:webHidden/>
              </w:rPr>
              <w:t>60</w:t>
            </w:r>
            <w:r w:rsidR="006E2CAB">
              <w:rPr>
                <w:noProof/>
                <w:webHidden/>
              </w:rPr>
              <w:fldChar w:fldCharType="end"/>
            </w:r>
          </w:hyperlink>
        </w:p>
        <w:p w14:paraId="41CA1D5F" w14:textId="77777777" w:rsidR="006E2CAB" w:rsidRDefault="00EF17EC">
          <w:pPr>
            <w:pStyle w:val="Sisluet2"/>
            <w:tabs>
              <w:tab w:val="right" w:leader="dot" w:pos="9628"/>
            </w:tabs>
            <w:rPr>
              <w:rFonts w:asciiTheme="minorHAnsi" w:eastAsiaTheme="minorEastAsia" w:hAnsiTheme="minorHAnsi" w:cstheme="minorBidi"/>
              <w:noProof/>
              <w:lang w:eastAsia="fi-FI"/>
            </w:rPr>
          </w:pPr>
          <w:hyperlink w:anchor="_Toc511987287" w:history="1">
            <w:r w:rsidR="006E2CAB" w:rsidRPr="00FA7D40">
              <w:rPr>
                <w:rStyle w:val="Hyperlinkki"/>
                <w:noProof/>
              </w:rPr>
              <w:t>12.7 Jatkovalitus</w:t>
            </w:r>
            <w:r w:rsidR="006E2CAB">
              <w:rPr>
                <w:noProof/>
                <w:webHidden/>
              </w:rPr>
              <w:tab/>
            </w:r>
            <w:r w:rsidR="006E2CAB">
              <w:rPr>
                <w:noProof/>
                <w:webHidden/>
              </w:rPr>
              <w:fldChar w:fldCharType="begin"/>
            </w:r>
            <w:r w:rsidR="006E2CAB">
              <w:rPr>
                <w:noProof/>
                <w:webHidden/>
              </w:rPr>
              <w:instrText xml:space="preserve"> PAGEREF _Toc511987287 \h </w:instrText>
            </w:r>
            <w:r w:rsidR="006E2CAB">
              <w:rPr>
                <w:noProof/>
                <w:webHidden/>
              </w:rPr>
            </w:r>
            <w:r w:rsidR="006E2CAB">
              <w:rPr>
                <w:noProof/>
                <w:webHidden/>
              </w:rPr>
              <w:fldChar w:fldCharType="separate"/>
            </w:r>
            <w:r w:rsidR="009A22D9">
              <w:rPr>
                <w:noProof/>
                <w:webHidden/>
              </w:rPr>
              <w:t>60</w:t>
            </w:r>
            <w:r w:rsidR="006E2CAB">
              <w:rPr>
                <w:noProof/>
                <w:webHidden/>
              </w:rPr>
              <w:fldChar w:fldCharType="end"/>
            </w:r>
          </w:hyperlink>
        </w:p>
        <w:p w14:paraId="41CA1D60" w14:textId="77777777" w:rsidR="00E52A29" w:rsidRDefault="00E52A29" w:rsidP="005653D1">
          <w:pPr>
            <w:jc w:val="both"/>
          </w:pPr>
          <w:r>
            <w:rPr>
              <w:b/>
              <w:bCs/>
            </w:rPr>
            <w:fldChar w:fldCharType="end"/>
          </w:r>
        </w:p>
      </w:sdtContent>
    </w:sdt>
    <w:p w14:paraId="41CA1D61" w14:textId="77777777" w:rsidR="007E2EC2" w:rsidRPr="009678A2" w:rsidRDefault="009678A2" w:rsidP="005653D1">
      <w:pPr>
        <w:pStyle w:val="Otsikko2"/>
        <w:jc w:val="both"/>
      </w:pPr>
      <w:bookmarkStart w:id="3" w:name="_Toc511987281"/>
      <w:r>
        <w:t xml:space="preserve">12.1 </w:t>
      </w:r>
      <w:r w:rsidR="007E2EC2" w:rsidRPr="009678A2">
        <w:t>Valitusosoitus</w:t>
      </w:r>
      <w:bookmarkEnd w:id="3"/>
      <w:r w:rsidR="007E2EC2" w:rsidRPr="009678A2">
        <w:t xml:space="preserve"> </w:t>
      </w:r>
    </w:p>
    <w:p w14:paraId="41CA1D62" w14:textId="77777777" w:rsidR="00CE224F" w:rsidRPr="00461747" w:rsidRDefault="009678A2" w:rsidP="005653D1">
      <w:pPr>
        <w:spacing w:after="0"/>
        <w:jc w:val="both"/>
        <w:rPr>
          <w:rFonts w:eastAsia="Times New Roman"/>
          <w:lang w:eastAsia="fi-FI"/>
        </w:rPr>
      </w:pPr>
      <w:r>
        <w:br/>
      </w:r>
      <w:r w:rsidR="00AB13F6" w:rsidRPr="00461747">
        <w:t>Vaalin tuloksen vahvistamista koskevaan</w:t>
      </w:r>
      <w:r w:rsidR="00613538" w:rsidRPr="00461747">
        <w:t xml:space="preserve"> vaalilautakunnan</w:t>
      </w:r>
      <w:r w:rsidR="00AB13F6" w:rsidRPr="00461747">
        <w:t xml:space="preserve"> päätökseen tulee liitt</w:t>
      </w:r>
      <w:r w:rsidR="00CE224F" w:rsidRPr="00461747">
        <w:t>ää valitusosoitus, jossa</w:t>
      </w:r>
      <w:r w:rsidR="00AB13F6" w:rsidRPr="00461747">
        <w:t xml:space="preserve"> </w:t>
      </w:r>
      <w:r w:rsidR="00CE224F" w:rsidRPr="00461747">
        <w:rPr>
          <w:rFonts w:eastAsia="Times New Roman"/>
          <w:lang w:eastAsia="fi-FI"/>
        </w:rPr>
        <w:t>on</w:t>
      </w:r>
      <w:r w:rsidR="004C718C" w:rsidRPr="00461747">
        <w:rPr>
          <w:rFonts w:eastAsia="Times New Roman"/>
          <w:lang w:eastAsia="fi-FI"/>
        </w:rPr>
        <w:t xml:space="preserve"> hallintolain 47 §:n mukaisesti</w:t>
      </w:r>
      <w:r w:rsidR="00CE224F" w:rsidRPr="00461747">
        <w:rPr>
          <w:rFonts w:eastAsia="Times New Roman"/>
          <w:lang w:eastAsia="fi-FI"/>
        </w:rPr>
        <w:t xml:space="preserve"> mainittava:</w:t>
      </w:r>
    </w:p>
    <w:p w14:paraId="41CA1D63" w14:textId="77777777" w:rsidR="00CE224F" w:rsidRPr="00461747" w:rsidRDefault="00CE224F" w:rsidP="005653D1">
      <w:pPr>
        <w:spacing w:after="0"/>
        <w:ind w:left="567"/>
        <w:jc w:val="both"/>
        <w:rPr>
          <w:rFonts w:eastAsia="Times New Roman"/>
          <w:lang w:eastAsia="fi-FI"/>
        </w:rPr>
      </w:pPr>
      <w:r w:rsidRPr="00461747">
        <w:rPr>
          <w:rFonts w:eastAsia="Times New Roman"/>
          <w:lang w:eastAsia="fi-FI"/>
        </w:rPr>
        <w:t>1) valitusviranomainen;</w:t>
      </w:r>
    </w:p>
    <w:p w14:paraId="41CA1D64" w14:textId="77777777" w:rsidR="00CE224F" w:rsidRPr="00461747" w:rsidRDefault="00CE224F" w:rsidP="005653D1">
      <w:pPr>
        <w:spacing w:after="0"/>
        <w:ind w:left="567"/>
        <w:jc w:val="both"/>
        <w:rPr>
          <w:rFonts w:eastAsia="Times New Roman"/>
          <w:lang w:eastAsia="fi-FI"/>
        </w:rPr>
      </w:pPr>
      <w:r w:rsidRPr="00461747">
        <w:rPr>
          <w:rFonts w:eastAsia="Times New Roman"/>
          <w:lang w:eastAsia="fi-FI"/>
        </w:rPr>
        <w:t>2) viranomainen, jolle valituskirjelmä on toimitettava; sekä</w:t>
      </w:r>
    </w:p>
    <w:p w14:paraId="41CA1D65" w14:textId="77777777" w:rsidR="00CE224F" w:rsidRPr="00461747" w:rsidRDefault="00CE224F" w:rsidP="005653D1">
      <w:pPr>
        <w:spacing w:after="0"/>
        <w:ind w:left="567"/>
        <w:jc w:val="both"/>
        <w:rPr>
          <w:rFonts w:eastAsia="Times New Roman"/>
          <w:lang w:eastAsia="fi-FI"/>
        </w:rPr>
      </w:pPr>
      <w:r w:rsidRPr="00461747">
        <w:rPr>
          <w:rFonts w:eastAsia="Times New Roman"/>
          <w:lang w:eastAsia="fi-FI"/>
        </w:rPr>
        <w:t>3) valitusaika ja mistä se lasketaan.</w:t>
      </w:r>
    </w:p>
    <w:p w14:paraId="41CA1D66" w14:textId="77777777" w:rsidR="007E2EC2" w:rsidRPr="00461747" w:rsidRDefault="00CE224F" w:rsidP="005653D1">
      <w:pPr>
        <w:spacing w:after="0"/>
        <w:jc w:val="both"/>
        <w:rPr>
          <w:rFonts w:eastAsia="Times New Roman"/>
          <w:lang w:eastAsia="fi-FI"/>
        </w:rPr>
      </w:pPr>
      <w:r w:rsidRPr="00461747">
        <w:rPr>
          <w:rFonts w:eastAsia="Times New Roman"/>
          <w:lang w:eastAsia="fi-FI"/>
        </w:rPr>
        <w:t>Valitusosoituksessa on selostettava vaatimukset valituskirjelmän sisällöstä ja liitteistä sekä valituksen perille toimittamisesta.</w:t>
      </w:r>
    </w:p>
    <w:p w14:paraId="41CA1D67" w14:textId="77777777" w:rsidR="00B80355" w:rsidRPr="00461747" w:rsidRDefault="00B80355" w:rsidP="005653D1">
      <w:pPr>
        <w:spacing w:after="0"/>
        <w:ind w:left="567"/>
        <w:jc w:val="both"/>
        <w:rPr>
          <w:rFonts w:eastAsia="Times New Roman"/>
          <w:lang w:eastAsia="fi-FI"/>
        </w:rPr>
      </w:pPr>
    </w:p>
    <w:p w14:paraId="41CA1D68" w14:textId="77777777" w:rsidR="00B80355" w:rsidRPr="004070F5" w:rsidRDefault="00B80355" w:rsidP="005653D1">
      <w:pPr>
        <w:spacing w:after="0"/>
        <w:jc w:val="both"/>
        <w:rPr>
          <w:rFonts w:eastAsia="Times New Roman"/>
          <w:i/>
          <w:lang w:eastAsia="fi-FI"/>
        </w:rPr>
      </w:pPr>
      <w:r w:rsidRPr="004070F5">
        <w:rPr>
          <w:rFonts w:eastAsia="Times New Roman"/>
          <w:lang w:eastAsia="fi-FI"/>
        </w:rPr>
        <w:t>Kirkkohallituksen laatima pohja valitusosoituks</w:t>
      </w:r>
      <w:r w:rsidR="004D5042" w:rsidRPr="004070F5">
        <w:rPr>
          <w:rFonts w:eastAsia="Times New Roman"/>
          <w:lang w:eastAsia="fi-FI"/>
        </w:rPr>
        <w:t>en tekemiselle löyty</w:t>
      </w:r>
      <w:r w:rsidR="00A459E3" w:rsidRPr="004070F5">
        <w:rPr>
          <w:rFonts w:eastAsia="Times New Roman"/>
          <w:lang w:eastAsia="fi-FI"/>
        </w:rPr>
        <w:t>y</w:t>
      </w:r>
      <w:r w:rsidR="004D5042" w:rsidRPr="004070F5">
        <w:rPr>
          <w:rFonts w:eastAsia="Times New Roman"/>
          <w:lang w:eastAsia="fi-FI"/>
        </w:rPr>
        <w:t xml:space="preserve"> </w:t>
      </w:r>
      <w:r w:rsidRPr="004070F5">
        <w:rPr>
          <w:rFonts w:eastAsia="Times New Roman"/>
          <w:lang w:eastAsia="fi-FI"/>
        </w:rPr>
        <w:t>osoitteesta</w:t>
      </w:r>
      <w:r w:rsidR="002B413F" w:rsidRPr="004070F5">
        <w:rPr>
          <w:rFonts w:eastAsia="Times New Roman"/>
          <w:lang w:eastAsia="fi-FI"/>
        </w:rPr>
        <w:t xml:space="preserve"> </w:t>
      </w:r>
      <w:r w:rsidR="002B413F" w:rsidRPr="004070F5">
        <w:rPr>
          <w:rFonts w:eastAsia="Times New Roman"/>
          <w:i/>
          <w:lang w:eastAsia="fi-FI"/>
        </w:rPr>
        <w:t>info.seurakuntavaalit.fi</w:t>
      </w:r>
      <w:r w:rsidRPr="004070F5">
        <w:rPr>
          <w:rFonts w:eastAsia="Times New Roman"/>
          <w:lang w:eastAsia="fi-FI"/>
        </w:rPr>
        <w:t xml:space="preserve"> </w:t>
      </w:r>
      <w:r w:rsidR="00A459E3" w:rsidRPr="004070F5">
        <w:rPr>
          <w:rFonts w:eastAsia="Times New Roman"/>
          <w:lang w:eastAsia="fi-FI"/>
        </w:rPr>
        <w:t>pöytäkirjan liitteistä</w:t>
      </w:r>
      <w:r w:rsidR="00C66131" w:rsidRPr="004070F5">
        <w:rPr>
          <w:rFonts w:eastAsia="Times New Roman"/>
          <w:i/>
          <w:lang w:eastAsia="fi-FI"/>
        </w:rPr>
        <w:t>.</w:t>
      </w:r>
      <w:r w:rsidR="00325934" w:rsidRPr="004070F5">
        <w:rPr>
          <w:rFonts w:eastAsia="Times New Roman"/>
          <w:i/>
          <w:lang w:eastAsia="fi-FI"/>
        </w:rPr>
        <w:t xml:space="preserve"> </w:t>
      </w:r>
    </w:p>
    <w:p w14:paraId="41CA1D69" w14:textId="77777777" w:rsidR="007C4A4A" w:rsidRPr="00CB16D2" w:rsidRDefault="007C4A4A" w:rsidP="005653D1">
      <w:pPr>
        <w:spacing w:after="0"/>
        <w:ind w:left="567"/>
        <w:jc w:val="both"/>
        <w:rPr>
          <w:rFonts w:eastAsia="Times New Roman"/>
          <w:lang w:eastAsia="fi-FI"/>
        </w:rPr>
      </w:pPr>
    </w:p>
    <w:p w14:paraId="41CA1D6A" w14:textId="77777777" w:rsidR="00CA2ED0" w:rsidRPr="009678A2" w:rsidRDefault="009678A2" w:rsidP="005653D1">
      <w:pPr>
        <w:pStyle w:val="Otsikko2"/>
        <w:jc w:val="both"/>
      </w:pPr>
      <w:bookmarkStart w:id="4" w:name="_Toc511987282"/>
      <w:r>
        <w:t xml:space="preserve">12.2 </w:t>
      </w:r>
      <w:r w:rsidR="00152DD7" w:rsidRPr="009678A2">
        <w:t>Valitusoikeus ja valitusperusteet</w:t>
      </w:r>
      <w:bookmarkEnd w:id="4"/>
    </w:p>
    <w:p w14:paraId="41CA1D6B" w14:textId="77777777" w:rsidR="00152DD7" w:rsidRDefault="009678A2" w:rsidP="005653D1">
      <w:pPr>
        <w:jc w:val="both"/>
      </w:pPr>
      <w:r>
        <w:br/>
      </w:r>
      <w:r w:rsidR="008F7277">
        <w:t>Vaalin tuloksen vahvistamist</w:t>
      </w:r>
      <w:r w:rsidR="00CA2ED0">
        <w:t>a koskevaan päätökseen saa hake</w:t>
      </w:r>
      <w:r w:rsidR="008F7277">
        <w:t>a valittamalla muutosta asianosainen, vaaleissa ehdokkaana ollut henkilö ja valitsijayhdistys sillä perusteella, että päätös on lainvastainen</w:t>
      </w:r>
      <w:r w:rsidR="00E12C6C">
        <w:t xml:space="preserve"> (KL 24:7a</w:t>
      </w:r>
      <w:r w:rsidR="003C13CF">
        <w:t>,1</w:t>
      </w:r>
      <w:r w:rsidR="00E12C6C">
        <w:t>)</w:t>
      </w:r>
      <w:r w:rsidR="008F7277">
        <w:t>.</w:t>
      </w:r>
      <w:r w:rsidR="00152DD7">
        <w:t xml:space="preserve"> </w:t>
      </w:r>
    </w:p>
    <w:p w14:paraId="41CA1D6C" w14:textId="77777777" w:rsidR="00111B67" w:rsidRDefault="00152DD7" w:rsidP="005653D1">
      <w:pPr>
        <w:jc w:val="both"/>
      </w:pPr>
      <w:r>
        <w:t xml:space="preserve">Valitus voidaan tehdä siten vain laillisuusperusteella, ei tarkoituksenmukaisuusperusteella. Lainvastaisuudella tarkoitetaan jonkin päätöksentekoa sitovan oikeusnormin vastaisuutta ja se käsittää sekä päätöksentekomenettelyssä että päätöksen asiasisällössä olevat virheet. </w:t>
      </w:r>
    </w:p>
    <w:p w14:paraId="41CA1D6D" w14:textId="77777777" w:rsidR="008F7277" w:rsidRDefault="008F7277" w:rsidP="005653D1">
      <w:pPr>
        <w:jc w:val="both"/>
      </w:pPr>
      <w:r>
        <w:t>Lisäksi seurakunnan jäsen saa hakea valittamalla muutosta päätökseen sillä perusteella, että vaalit on toimitettu virheellisessä järjestyksessä ja se on saattanut vaikuttaa vaalien tulokseen</w:t>
      </w:r>
      <w:r w:rsidR="003C13CF">
        <w:t xml:space="preserve"> (KL 24:7a,2).</w:t>
      </w:r>
      <w:r>
        <w:t xml:space="preserve"> </w:t>
      </w:r>
    </w:p>
    <w:p w14:paraId="41CA1D6E" w14:textId="77777777" w:rsidR="007E2EC2" w:rsidRDefault="00283D61" w:rsidP="005653D1">
      <w:pPr>
        <w:jc w:val="both"/>
      </w:pPr>
      <w:r>
        <w:t>Seurakunnan jäsenen käytössä oleva</w:t>
      </w:r>
      <w:r w:rsidR="00D24204">
        <w:t xml:space="preserve"> valitusperuste on suppeampi kuin ensimmäisen momentin mukainen laillisuusperuste. Seurakunnan jäsenen vaalivalitus voi perustua vain siihen, että vaalit on toimitettu virheellisessä järjestyksessä eli säädetyn tai määrätyn</w:t>
      </w:r>
      <w:r>
        <w:t xml:space="preserve"> </w:t>
      </w:r>
      <w:r w:rsidR="00C75407">
        <w:t xml:space="preserve">järjestyksen vastaisesti ja se on tosiasiallisesti saattanut vaikuttaa vaalien lopputulokseen. </w:t>
      </w:r>
      <w:r w:rsidR="009E47D1" w:rsidRPr="004E28CB">
        <w:t>Valitusperusteella on haluttu rajata pois vetoamiset pieniin menettelyvirheisiin vaaleista valitettaessa.</w:t>
      </w:r>
      <w:r w:rsidR="00D24204">
        <w:t xml:space="preserve"> </w:t>
      </w:r>
    </w:p>
    <w:p w14:paraId="41CA1D6F" w14:textId="77777777" w:rsidR="003C13CF" w:rsidRPr="00D9355F" w:rsidRDefault="009678A2" w:rsidP="005653D1">
      <w:pPr>
        <w:pStyle w:val="Otsikko2"/>
        <w:jc w:val="both"/>
      </w:pPr>
      <w:bookmarkStart w:id="5" w:name="_Toc511987283"/>
      <w:r>
        <w:lastRenderedPageBreak/>
        <w:t xml:space="preserve">12.3 </w:t>
      </w:r>
      <w:r w:rsidR="003C13CF" w:rsidRPr="00D9355F">
        <w:t>Missä ajassa valitus on tehtävä</w:t>
      </w:r>
      <w:bookmarkEnd w:id="5"/>
    </w:p>
    <w:p w14:paraId="41CA1D70" w14:textId="77777777" w:rsidR="00D02640" w:rsidRDefault="009678A2" w:rsidP="005653D1">
      <w:pPr>
        <w:jc w:val="both"/>
      </w:pPr>
      <w:r>
        <w:br/>
      </w:r>
      <w:r w:rsidR="005A5B0F">
        <w:t>Kirkollisvalitus</w:t>
      </w:r>
      <w:r w:rsidR="00AA3F7E">
        <w:t xml:space="preserve"> vaalin tuloksen vahvistamista koskevasta päätöksestä</w:t>
      </w:r>
      <w:r w:rsidR="005A5B0F">
        <w:t xml:space="preserve"> on tehtävä 30 päivän kuluessa päätöksen tiedoksisaannista (KL 24:9,1)</w:t>
      </w:r>
      <w:r w:rsidR="00D02640">
        <w:t xml:space="preserve">. </w:t>
      </w:r>
    </w:p>
    <w:p w14:paraId="41CA1D71" w14:textId="77777777" w:rsidR="003C13CF" w:rsidRDefault="00D6671B" w:rsidP="005653D1">
      <w:pPr>
        <w:jc w:val="both"/>
      </w:pPr>
      <w:r>
        <w:t>Seurakunnan jäsenen katsotaan saaneen päätöksestä tiedon, kun pöytäkirja tai alistus- tai valitusviranomaisen päätös on asetettu yleisesti nähtäväksi (KL 24:</w:t>
      </w:r>
      <w:r w:rsidR="00A94917">
        <w:t>11</w:t>
      </w:r>
      <w:r w:rsidR="004B7B51">
        <w:t>a ja 11</w:t>
      </w:r>
      <w:r w:rsidR="00A94917">
        <w:t>,2).</w:t>
      </w:r>
      <w:r w:rsidR="005A5B0F">
        <w:t xml:space="preserve"> </w:t>
      </w:r>
    </w:p>
    <w:p w14:paraId="41CA1D72" w14:textId="77777777" w:rsidR="007230A6" w:rsidRDefault="00DB6EDB" w:rsidP="005653D1">
      <w:pPr>
        <w:jc w:val="both"/>
      </w:pPr>
      <w:r>
        <w:t>Seurakuntavaalin ehdokkaan ja valitsijayhdistyksen katso</w:t>
      </w:r>
      <w:r w:rsidR="007B50C9">
        <w:t>taan saaneen päätöksestä tiedon, kun vaalilautakunnan pöytäkirja on asetettu yleisesti nähtäväksi</w:t>
      </w:r>
      <w:r w:rsidR="00A65EDE">
        <w:t xml:space="preserve"> (KL </w:t>
      </w:r>
      <w:r w:rsidR="004E045C">
        <w:t>24:11a)</w:t>
      </w:r>
      <w:r w:rsidR="007B50C9">
        <w:t xml:space="preserve">. </w:t>
      </w:r>
    </w:p>
    <w:p w14:paraId="41CA1D73" w14:textId="77777777" w:rsidR="00A65EDE" w:rsidRDefault="00A65EDE" w:rsidP="005653D1">
      <w:pPr>
        <w:jc w:val="both"/>
      </w:pPr>
      <w:r>
        <w:t xml:space="preserve">Kaikkien niiden, joilla on valitusoikeus vaalin tuloksen vahvistamista koskevasta päätöksestä, katsotaan saavan tiedon päätöksestä samaan aikaan eli </w:t>
      </w:r>
      <w:r w:rsidR="00867971">
        <w:t xml:space="preserve">kun </w:t>
      </w:r>
      <w:r w:rsidR="00780B1A">
        <w:t>vaalipöytäkirja on asetettu</w:t>
      </w:r>
      <w:r w:rsidR="003E19C4">
        <w:t xml:space="preserve"> KVJ 2:52 §:n mukaisesti nähtäville kirkkoherranvirastossa. </w:t>
      </w:r>
    </w:p>
    <w:p w14:paraId="41CA1D74" w14:textId="77777777" w:rsidR="003E19C4" w:rsidRPr="004070F5" w:rsidRDefault="00780B1A" w:rsidP="005653D1">
      <w:pPr>
        <w:jc w:val="both"/>
      </w:pPr>
      <w:r>
        <w:t xml:space="preserve">Ilmoitus </w:t>
      </w:r>
      <w:r w:rsidR="00A62A88">
        <w:t xml:space="preserve">siitä, että vaalipöytäkirja valitusosoituksineen </w:t>
      </w:r>
      <w:r w:rsidR="00C50075">
        <w:t xml:space="preserve">on nähtävänä kirkkoherranvirastossa sen aukioloaikoina, on pantava seurakunnan ilmoitustaululle viimeistään </w:t>
      </w:r>
      <w:r w:rsidR="00C50075" w:rsidRPr="004070F5">
        <w:t>kahdeksantena päivänä vaalitoimituksen päättymispäivänä jälkeen ja pidettävä siinä 30 päivän ajan</w:t>
      </w:r>
      <w:r w:rsidR="00977961" w:rsidRPr="004070F5">
        <w:t xml:space="preserve"> (KVJ 2:5</w:t>
      </w:r>
      <w:r w:rsidR="001A75CB" w:rsidRPr="004070F5">
        <w:t>2</w:t>
      </w:r>
      <w:r w:rsidR="00977961" w:rsidRPr="004070F5">
        <w:t>)</w:t>
      </w:r>
      <w:r w:rsidR="00C50075" w:rsidRPr="004070F5">
        <w:t xml:space="preserve">. </w:t>
      </w:r>
    </w:p>
    <w:p w14:paraId="41CA1D75" w14:textId="77777777" w:rsidR="009442F9" w:rsidRPr="009678A2" w:rsidRDefault="009678A2" w:rsidP="005653D1">
      <w:pPr>
        <w:pStyle w:val="Otsikko2"/>
        <w:jc w:val="both"/>
      </w:pPr>
      <w:bookmarkStart w:id="6" w:name="_Toc511987284"/>
      <w:r>
        <w:t xml:space="preserve">12.4 </w:t>
      </w:r>
      <w:r w:rsidR="00BF38E5" w:rsidRPr="009678A2">
        <w:t>Valitusviranomainen</w:t>
      </w:r>
      <w:r w:rsidR="00570CFE" w:rsidRPr="009678A2">
        <w:t xml:space="preserve"> j</w:t>
      </w:r>
      <w:r w:rsidR="00D9355F" w:rsidRPr="009678A2">
        <w:t>a valituskirjelmän jättäminen</w:t>
      </w:r>
      <w:bookmarkEnd w:id="6"/>
    </w:p>
    <w:p w14:paraId="41CA1D76" w14:textId="77777777" w:rsidR="00BF38E5" w:rsidRDefault="009678A2" w:rsidP="005653D1">
      <w:pPr>
        <w:jc w:val="both"/>
      </w:pPr>
      <w:r>
        <w:br/>
      </w:r>
      <w:r w:rsidR="007E2EC2">
        <w:t>Valitus tehdään sille hallinto-oikeudelle, jonka tuomiopiiriin</w:t>
      </w:r>
      <w:r w:rsidR="00D025F8">
        <w:t xml:space="preserve"> se</w:t>
      </w:r>
      <w:r w:rsidR="00DF35CC">
        <w:t>n hiippakunnan tuomiokapituli</w:t>
      </w:r>
      <w:r w:rsidR="007E2EC2">
        <w:t xml:space="preserve"> kuuluu</w:t>
      </w:r>
      <w:r w:rsidR="00D025F8">
        <w:t>, jonka alaisuudessa seurakunta on</w:t>
      </w:r>
      <w:r w:rsidR="00AB13F6">
        <w:t xml:space="preserve"> (KL</w:t>
      </w:r>
      <w:r w:rsidR="009D36B2">
        <w:t xml:space="preserve"> 24:12)</w:t>
      </w:r>
      <w:r w:rsidR="00D025F8">
        <w:t>.</w:t>
      </w:r>
    </w:p>
    <w:p w14:paraId="41CA1D77" w14:textId="77777777" w:rsidR="009042A2" w:rsidRDefault="009042A2" w:rsidP="005653D1">
      <w:pPr>
        <w:jc w:val="both"/>
      </w:pPr>
      <w:r>
        <w:t>Valitusasiakirjat on toimitettava valitusajassa valitusosoituksessa mainitulle valitusviranomaiselle. Valittajan omalla vastuulla valitusasiakirjat voi lähettää postitse tai lähetin välityksellä. Postiin valitusasiakirjat on jätettävä niin ajoissa, että ne ehtivät perille valitusajan viimeisenä päivänä ennen viraston aukioloajan päättymistä.</w:t>
      </w:r>
    </w:p>
    <w:p w14:paraId="41CA1D78" w14:textId="77777777" w:rsidR="00901003" w:rsidRPr="009678A2" w:rsidRDefault="009678A2" w:rsidP="005653D1">
      <w:pPr>
        <w:pStyle w:val="Otsikko2"/>
        <w:jc w:val="both"/>
      </w:pPr>
      <w:bookmarkStart w:id="7" w:name="_Toc511987285"/>
      <w:r>
        <w:t xml:space="preserve">12.5 </w:t>
      </w:r>
      <w:r w:rsidR="001E782C" w:rsidRPr="009678A2">
        <w:t>Valituskirjelmän sisältö</w:t>
      </w:r>
      <w:bookmarkEnd w:id="7"/>
    </w:p>
    <w:p w14:paraId="41CA1D79" w14:textId="77777777" w:rsidR="00BB455F" w:rsidRDefault="00BB455F" w:rsidP="005653D1">
      <w:pPr>
        <w:spacing w:after="0"/>
        <w:ind w:left="567"/>
        <w:jc w:val="both"/>
      </w:pPr>
    </w:p>
    <w:p w14:paraId="41CA1D7A" w14:textId="77777777" w:rsidR="00F17A53" w:rsidRDefault="00F17A53" w:rsidP="005653D1">
      <w:pPr>
        <w:tabs>
          <w:tab w:val="left" w:pos="470"/>
        </w:tabs>
        <w:spacing w:after="0"/>
        <w:jc w:val="both"/>
      </w:pPr>
      <w:r>
        <w:t>Valituskirjelmässä on ilmoitettava</w:t>
      </w:r>
      <w:r w:rsidR="006F0190">
        <w:t>:</w:t>
      </w:r>
    </w:p>
    <w:p w14:paraId="41CA1D7B" w14:textId="77777777" w:rsidR="00F17A53" w:rsidRDefault="00F17A53" w:rsidP="005653D1">
      <w:pPr>
        <w:numPr>
          <w:ilvl w:val="0"/>
          <w:numId w:val="1"/>
        </w:numPr>
        <w:tabs>
          <w:tab w:val="left" w:pos="470"/>
        </w:tabs>
        <w:spacing w:after="0"/>
        <w:ind w:left="924" w:hanging="357"/>
        <w:jc w:val="both"/>
      </w:pPr>
      <w:r>
        <w:t>valittajan nimi ja kotikunta</w:t>
      </w:r>
    </w:p>
    <w:p w14:paraId="41CA1D7C" w14:textId="77777777" w:rsidR="00F17A53" w:rsidRDefault="00F17A53" w:rsidP="005653D1">
      <w:pPr>
        <w:numPr>
          <w:ilvl w:val="0"/>
          <w:numId w:val="1"/>
        </w:numPr>
        <w:tabs>
          <w:tab w:val="left" w:pos="470"/>
        </w:tabs>
        <w:spacing w:after="0"/>
        <w:ind w:left="924" w:hanging="357"/>
        <w:jc w:val="both"/>
      </w:pPr>
      <w:r>
        <w:t>postiosoite ja puhelinnumero, joihin asian käsittelyä koskevat ilmoitukset valittajalle voidaan toimittaa</w:t>
      </w:r>
    </w:p>
    <w:p w14:paraId="41CA1D7D" w14:textId="77777777" w:rsidR="00F17A53" w:rsidRDefault="00F17A53" w:rsidP="005653D1">
      <w:pPr>
        <w:numPr>
          <w:ilvl w:val="0"/>
          <w:numId w:val="1"/>
        </w:numPr>
        <w:tabs>
          <w:tab w:val="left" w:pos="470"/>
        </w:tabs>
        <w:spacing w:after="0"/>
        <w:ind w:left="924" w:hanging="357"/>
        <w:jc w:val="both"/>
      </w:pPr>
      <w:r>
        <w:t>päätös, johon haetaan muutosta</w:t>
      </w:r>
    </w:p>
    <w:p w14:paraId="41CA1D7E" w14:textId="77777777" w:rsidR="00F17A53" w:rsidRDefault="00F17A53" w:rsidP="005653D1">
      <w:pPr>
        <w:numPr>
          <w:ilvl w:val="0"/>
          <w:numId w:val="1"/>
        </w:numPr>
        <w:tabs>
          <w:tab w:val="left" w:pos="470"/>
        </w:tabs>
        <w:spacing w:after="0"/>
        <w:ind w:left="924" w:hanging="357"/>
        <w:jc w:val="both"/>
      </w:pPr>
      <w:r>
        <w:t>miltä kohdin päätökseen haetaan muutosta ja mitä muutoksia siihen vaaditaan tehtäväksi</w:t>
      </w:r>
    </w:p>
    <w:p w14:paraId="41CA1D7F" w14:textId="77777777" w:rsidR="00F17A53" w:rsidRDefault="00F17A53" w:rsidP="005653D1">
      <w:pPr>
        <w:numPr>
          <w:ilvl w:val="0"/>
          <w:numId w:val="1"/>
        </w:numPr>
        <w:tabs>
          <w:tab w:val="left" w:pos="470"/>
        </w:tabs>
        <w:spacing w:after="0"/>
        <w:ind w:left="924" w:hanging="357"/>
        <w:jc w:val="both"/>
      </w:pPr>
      <w:r>
        <w:t>perusteet, joilla muutosta vaaditaan</w:t>
      </w:r>
    </w:p>
    <w:p w14:paraId="41CA1D80" w14:textId="77777777" w:rsidR="00D16701" w:rsidRDefault="00D16701" w:rsidP="005653D1">
      <w:pPr>
        <w:tabs>
          <w:tab w:val="left" w:pos="470"/>
        </w:tabs>
        <w:spacing w:after="0"/>
        <w:ind w:left="567"/>
        <w:jc w:val="both"/>
      </w:pPr>
    </w:p>
    <w:p w14:paraId="41CA1D81" w14:textId="77777777" w:rsidR="00F17A53" w:rsidRDefault="00F17A53" w:rsidP="005653D1">
      <w:pPr>
        <w:tabs>
          <w:tab w:val="left" w:pos="470"/>
        </w:tabs>
        <w:jc w:val="both"/>
      </w:pPr>
      <w:r>
        <w:t>Valittajan, laillisen edustajan tai asiamiehen on allekirjoitettava valituskirjelmä. Jos valittajan puhevaltaa käyttää hänen laillinen edustajansa tai asiamiehensä taikka jos valituksen laatijana on muu henkilö, on valituskirjelmässä ilmoitettava myös tämä</w:t>
      </w:r>
      <w:r w:rsidR="00B61509">
        <w:t>n nimi ja kotikunta.</w:t>
      </w:r>
    </w:p>
    <w:p w14:paraId="41CA1D82" w14:textId="77777777" w:rsidR="00F17A53" w:rsidRDefault="00F17A53" w:rsidP="005653D1">
      <w:pPr>
        <w:tabs>
          <w:tab w:val="left" w:pos="470"/>
        </w:tabs>
        <w:spacing w:after="0"/>
        <w:jc w:val="both"/>
      </w:pPr>
      <w:r>
        <w:t>Valituskirjelmään on</w:t>
      </w:r>
      <w:r w:rsidR="00A23A90">
        <w:t xml:space="preserve"> lisäksi</w:t>
      </w:r>
      <w:r>
        <w:t xml:space="preserve"> liitettävä</w:t>
      </w:r>
      <w:r w:rsidR="00A23A90">
        <w:t>:</w:t>
      </w:r>
    </w:p>
    <w:p w14:paraId="41CA1D83" w14:textId="77777777" w:rsidR="00F17A53" w:rsidRDefault="00F17A53" w:rsidP="005653D1">
      <w:pPr>
        <w:numPr>
          <w:ilvl w:val="0"/>
          <w:numId w:val="1"/>
        </w:numPr>
        <w:tabs>
          <w:tab w:val="left" w:pos="470"/>
        </w:tabs>
        <w:spacing w:after="0"/>
        <w:ind w:left="924" w:hanging="357"/>
        <w:jc w:val="both"/>
      </w:pPr>
      <w:r>
        <w:t>päätös, johon haetaan muutosta, alkuperäisenä tai jäljennöksenä</w:t>
      </w:r>
    </w:p>
    <w:p w14:paraId="41CA1D84" w14:textId="77777777" w:rsidR="00F17A53" w:rsidRDefault="00F17A53" w:rsidP="005653D1">
      <w:pPr>
        <w:numPr>
          <w:ilvl w:val="0"/>
          <w:numId w:val="1"/>
        </w:numPr>
        <w:tabs>
          <w:tab w:val="left" w:pos="470"/>
        </w:tabs>
        <w:spacing w:after="0"/>
        <w:ind w:left="924" w:hanging="357"/>
        <w:jc w:val="both"/>
      </w:pPr>
      <w:r>
        <w:t>todistus siitä, minä päivänä päätös on annettu tiedoksi, tai muu selvitys valitusajan alkamisajankohdasta</w:t>
      </w:r>
    </w:p>
    <w:p w14:paraId="41CA1D85" w14:textId="77777777" w:rsidR="00F17A53" w:rsidRDefault="00F17A53" w:rsidP="005653D1">
      <w:pPr>
        <w:numPr>
          <w:ilvl w:val="0"/>
          <w:numId w:val="1"/>
        </w:numPr>
        <w:tabs>
          <w:tab w:val="left" w:pos="470"/>
        </w:tabs>
        <w:spacing w:after="0"/>
        <w:ind w:left="924" w:hanging="357"/>
        <w:jc w:val="both"/>
      </w:pPr>
      <w:r>
        <w:t>asiakirjat, joihin valittaja vetoaa vaatimuksensa tueksi, jollei niitä ole jo aikaisemmin toimitettu viranomaiselle.</w:t>
      </w:r>
    </w:p>
    <w:p w14:paraId="41CA1D86" w14:textId="77777777" w:rsidR="00D16701" w:rsidRDefault="00D16701" w:rsidP="005653D1">
      <w:pPr>
        <w:tabs>
          <w:tab w:val="left" w:pos="470"/>
        </w:tabs>
        <w:spacing w:after="0"/>
        <w:ind w:left="567"/>
        <w:jc w:val="both"/>
      </w:pPr>
    </w:p>
    <w:p w14:paraId="41CA1D87" w14:textId="77777777" w:rsidR="00F17A53" w:rsidRDefault="00F17A53" w:rsidP="005653D1">
      <w:pPr>
        <w:tabs>
          <w:tab w:val="left" w:pos="470"/>
        </w:tabs>
        <w:jc w:val="both"/>
      </w:pPr>
      <w:r>
        <w:lastRenderedPageBreak/>
        <w:t>Asiamiehen, jollei hän ole asianajaja tai julkinen oikeusavustaja, on lii</w:t>
      </w:r>
      <w:r w:rsidR="00993710">
        <w:t>tettävä valitukseen valtakirja.</w:t>
      </w:r>
    </w:p>
    <w:p w14:paraId="41CA1D88" w14:textId="77777777" w:rsidR="009678A2" w:rsidRDefault="009678A2" w:rsidP="005653D1">
      <w:pPr>
        <w:tabs>
          <w:tab w:val="left" w:pos="470"/>
        </w:tabs>
        <w:jc w:val="both"/>
      </w:pPr>
      <w:r>
        <w:t xml:space="preserve">(Hallintolainkäyttölaki 5 luku) </w:t>
      </w:r>
    </w:p>
    <w:p w14:paraId="41CA1D89" w14:textId="77777777" w:rsidR="001E782C" w:rsidRPr="009678A2" w:rsidRDefault="009678A2" w:rsidP="005653D1">
      <w:pPr>
        <w:pStyle w:val="Otsikko2"/>
        <w:jc w:val="both"/>
      </w:pPr>
      <w:bookmarkStart w:id="8" w:name="_Toc511987286"/>
      <w:r>
        <w:t xml:space="preserve">12.6 </w:t>
      </w:r>
      <w:r w:rsidR="001E782C" w:rsidRPr="009678A2">
        <w:t>Neuvonta</w:t>
      </w:r>
      <w:bookmarkEnd w:id="8"/>
    </w:p>
    <w:p w14:paraId="41CA1D8A" w14:textId="77777777" w:rsidR="006E76AB" w:rsidRDefault="009678A2" w:rsidP="005653D1">
      <w:pPr>
        <w:jc w:val="both"/>
      </w:pPr>
      <w:r>
        <w:br/>
      </w:r>
      <w:r w:rsidR="006E76AB">
        <w:t>Hallintolain 8 §:ssä säädetyn neuvontavelvollisuuden mukaan kirkon viranomaisten on toimivaltansa rajoissa annettava asiakkailleen tarpeen mukaan hallintoasian hoitamiseen liittyvää neuvontaa sekä vastattava asiointia koskeviin kysymyksiin ja tiedust</w:t>
      </w:r>
      <w:r w:rsidR="00D25361">
        <w:t xml:space="preserve">eluihin. </w:t>
      </w:r>
    </w:p>
    <w:p w14:paraId="41CA1D8B" w14:textId="77777777" w:rsidR="006F0190" w:rsidRDefault="006E76AB" w:rsidP="005653D1">
      <w:pPr>
        <w:jc w:val="both"/>
      </w:pPr>
      <w:r>
        <w:t>Yleinen neuvontavelvollisuus ei kuitenkaan kata esimerkiksi</w:t>
      </w:r>
      <w:r w:rsidR="00692B35">
        <w:t xml:space="preserve"> </w:t>
      </w:r>
      <w:r>
        <w:t xml:space="preserve">valituskirjelmän laatimista asiakkaan puolesta, vaan tällaisissa tapauksissa asiakasta tulee ohjeistaa kääntymään lakimiespalveluiden tai oikeusaputoimiston puoleen.  </w:t>
      </w:r>
    </w:p>
    <w:p w14:paraId="41CA1D8C" w14:textId="77777777" w:rsidR="001E782C" w:rsidRPr="009678A2" w:rsidRDefault="00E52A29" w:rsidP="005653D1">
      <w:pPr>
        <w:pStyle w:val="Otsikko2"/>
      </w:pPr>
      <w:bookmarkStart w:id="9" w:name="_Toc511987287"/>
      <w:r>
        <w:t xml:space="preserve">12.7 </w:t>
      </w:r>
      <w:r w:rsidR="001E782C" w:rsidRPr="009678A2">
        <w:t>Jatkovalitus</w:t>
      </w:r>
      <w:bookmarkEnd w:id="9"/>
      <w:r w:rsidR="00461747">
        <w:br/>
      </w:r>
    </w:p>
    <w:p w14:paraId="41CA1D8D" w14:textId="77777777" w:rsidR="00FD5686" w:rsidRPr="00E52A29" w:rsidRDefault="00FD5686" w:rsidP="005653D1">
      <w:pPr>
        <w:jc w:val="both"/>
      </w:pPr>
      <w:r w:rsidRPr="00E52A29">
        <w:t>Hallinto-oikeuden päätöksestä valitetaan korkeimmalle hallinto-oikeudelle.</w:t>
      </w:r>
      <w:r w:rsidR="00684750">
        <w:t xml:space="preserve"> </w:t>
      </w:r>
      <w:r w:rsidRPr="00E52A29">
        <w:t xml:space="preserve">Jos hallinto-oikeuden päätös koskee valitusta seurakunnan tai seurakuntayhtymän viranomaisen päätöksestä, siitä on viipymättä julkaistava ilmoitus asianomaisen seurakunnan tai seurakuntayhtymän ilmoitustaululla. (KL 24:13,1)  </w:t>
      </w:r>
    </w:p>
    <w:p w14:paraId="41CA1D8E" w14:textId="77777777" w:rsidR="00FD5686" w:rsidRPr="00E52A29" w:rsidRDefault="00FD5686" w:rsidP="005653D1">
      <w:pPr>
        <w:jc w:val="both"/>
      </w:pPr>
      <w:r w:rsidRPr="00E52A29">
        <w:t>Valitusaika luetaan siitä, kun ilmoitus päätöksestä on julkaistu. Jos päätös on annettu asianomaiselle erikseen tiedoksi, valitusaika luetaan kuitenkin tiedoksisaannista (KL 24:13,2).</w:t>
      </w:r>
    </w:p>
    <w:p w14:paraId="41CA1D8F" w14:textId="77777777" w:rsidR="00FD5686" w:rsidRDefault="00FD5686" w:rsidP="005653D1">
      <w:pPr>
        <w:ind w:left="567"/>
        <w:jc w:val="both"/>
      </w:pPr>
    </w:p>
    <w:p w14:paraId="41CA1D90" w14:textId="77777777" w:rsidR="00FD5686" w:rsidRDefault="00FD5686" w:rsidP="005653D1">
      <w:pPr>
        <w:ind w:left="567"/>
        <w:jc w:val="both"/>
      </w:pPr>
    </w:p>
    <w:p w14:paraId="41CA1D91" w14:textId="77777777" w:rsidR="001E782C" w:rsidRDefault="001E782C" w:rsidP="005653D1">
      <w:pPr>
        <w:jc w:val="both"/>
      </w:pPr>
    </w:p>
    <w:p w14:paraId="41CA1D92" w14:textId="77777777" w:rsidR="003C13CF" w:rsidRDefault="003C13CF" w:rsidP="005653D1">
      <w:pPr>
        <w:jc w:val="both"/>
      </w:pPr>
    </w:p>
    <w:p w14:paraId="41CA1D93" w14:textId="77777777" w:rsidR="008F7277" w:rsidRDefault="008F7277" w:rsidP="005653D1">
      <w:pPr>
        <w:jc w:val="both"/>
      </w:pPr>
    </w:p>
    <w:sectPr w:rsidR="008F7277" w:rsidSect="00461747">
      <w:headerReference w:type="default" r:id="rId11"/>
      <w:pgSz w:w="11906" w:h="16838"/>
      <w:pgMar w:top="1417" w:right="1134" w:bottom="1417" w:left="1134" w:header="708" w:footer="708"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1D96" w14:textId="77777777" w:rsidR="009678A2" w:rsidRDefault="009678A2" w:rsidP="009678A2">
      <w:pPr>
        <w:spacing w:after="0" w:line="240" w:lineRule="auto"/>
      </w:pPr>
      <w:r>
        <w:separator/>
      </w:r>
    </w:p>
  </w:endnote>
  <w:endnote w:type="continuationSeparator" w:id="0">
    <w:p w14:paraId="41CA1D97" w14:textId="77777777" w:rsidR="009678A2" w:rsidRDefault="009678A2" w:rsidP="0096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1D94" w14:textId="77777777" w:rsidR="009678A2" w:rsidRDefault="009678A2" w:rsidP="009678A2">
      <w:pPr>
        <w:spacing w:after="0" w:line="240" w:lineRule="auto"/>
      </w:pPr>
      <w:r>
        <w:separator/>
      </w:r>
    </w:p>
  </w:footnote>
  <w:footnote w:type="continuationSeparator" w:id="0">
    <w:p w14:paraId="41CA1D95" w14:textId="77777777" w:rsidR="009678A2" w:rsidRDefault="009678A2" w:rsidP="0096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63221"/>
      <w:docPartObj>
        <w:docPartGallery w:val="Page Numbers (Top of Page)"/>
        <w:docPartUnique/>
      </w:docPartObj>
    </w:sdtPr>
    <w:sdtEndPr/>
    <w:sdtContent>
      <w:p w14:paraId="41CA1D98" w14:textId="77777777" w:rsidR="009678A2" w:rsidRDefault="009678A2">
        <w:pPr>
          <w:pStyle w:val="Yltunniste"/>
          <w:jc w:val="right"/>
        </w:pPr>
        <w:r>
          <w:fldChar w:fldCharType="begin"/>
        </w:r>
        <w:r>
          <w:instrText>PAGE   \* MERGEFORMAT</w:instrText>
        </w:r>
        <w:r>
          <w:fldChar w:fldCharType="separate"/>
        </w:r>
        <w:r w:rsidR="009A22D9">
          <w:rPr>
            <w:noProof/>
          </w:rPr>
          <w:t>60</w:t>
        </w:r>
        <w:r>
          <w:fldChar w:fldCharType="end"/>
        </w:r>
      </w:p>
    </w:sdtContent>
  </w:sdt>
  <w:p w14:paraId="41CA1D99" w14:textId="77777777" w:rsidR="009678A2" w:rsidRDefault="009678A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hint="default"/>
      </w:rPr>
    </w:lvl>
    <w:lvl w:ilvl="2" w:tplc="040B0005">
      <w:start w:val="1"/>
      <w:numFmt w:val="bullet"/>
      <w:lvlText w:val=""/>
      <w:lvlJc w:val="left"/>
      <w:pPr>
        <w:tabs>
          <w:tab w:val="num" w:pos="2270"/>
        </w:tabs>
        <w:ind w:left="2270" w:hanging="360"/>
      </w:pPr>
      <w:rPr>
        <w:rFonts w:ascii="Wingdings" w:hAnsi="Wingdings" w:hint="default"/>
      </w:rPr>
    </w:lvl>
    <w:lvl w:ilvl="3" w:tplc="040B0001">
      <w:start w:val="1"/>
      <w:numFmt w:val="bullet"/>
      <w:lvlText w:val=""/>
      <w:lvlJc w:val="left"/>
      <w:pPr>
        <w:tabs>
          <w:tab w:val="num" w:pos="2990"/>
        </w:tabs>
        <w:ind w:left="2990" w:hanging="360"/>
      </w:pPr>
      <w:rPr>
        <w:rFonts w:ascii="Symbol" w:hAnsi="Symbol" w:hint="default"/>
      </w:rPr>
    </w:lvl>
    <w:lvl w:ilvl="4" w:tplc="040B0003">
      <w:start w:val="1"/>
      <w:numFmt w:val="bullet"/>
      <w:lvlText w:val="o"/>
      <w:lvlJc w:val="left"/>
      <w:pPr>
        <w:tabs>
          <w:tab w:val="num" w:pos="3710"/>
        </w:tabs>
        <w:ind w:left="3710" w:hanging="360"/>
      </w:pPr>
      <w:rPr>
        <w:rFonts w:ascii="Courier New" w:hAnsi="Courier New" w:hint="default"/>
      </w:rPr>
    </w:lvl>
    <w:lvl w:ilvl="5" w:tplc="040B0005">
      <w:start w:val="1"/>
      <w:numFmt w:val="bullet"/>
      <w:lvlText w:val=""/>
      <w:lvlJc w:val="left"/>
      <w:pPr>
        <w:tabs>
          <w:tab w:val="num" w:pos="4430"/>
        </w:tabs>
        <w:ind w:left="4430" w:hanging="360"/>
      </w:pPr>
      <w:rPr>
        <w:rFonts w:ascii="Wingdings" w:hAnsi="Wingdings" w:hint="default"/>
      </w:rPr>
    </w:lvl>
    <w:lvl w:ilvl="6" w:tplc="040B0001">
      <w:start w:val="1"/>
      <w:numFmt w:val="bullet"/>
      <w:lvlText w:val=""/>
      <w:lvlJc w:val="left"/>
      <w:pPr>
        <w:tabs>
          <w:tab w:val="num" w:pos="5150"/>
        </w:tabs>
        <w:ind w:left="5150" w:hanging="360"/>
      </w:pPr>
      <w:rPr>
        <w:rFonts w:ascii="Symbol" w:hAnsi="Symbol" w:hint="default"/>
      </w:rPr>
    </w:lvl>
    <w:lvl w:ilvl="7" w:tplc="040B0003">
      <w:start w:val="1"/>
      <w:numFmt w:val="bullet"/>
      <w:lvlText w:val="o"/>
      <w:lvlJc w:val="left"/>
      <w:pPr>
        <w:tabs>
          <w:tab w:val="num" w:pos="5870"/>
        </w:tabs>
        <w:ind w:left="5870" w:hanging="360"/>
      </w:pPr>
      <w:rPr>
        <w:rFonts w:ascii="Courier New" w:hAnsi="Courier New" w:hint="default"/>
      </w:rPr>
    </w:lvl>
    <w:lvl w:ilvl="8" w:tplc="040B0005">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66506263"/>
    <w:multiLevelType w:val="hybridMultilevel"/>
    <w:tmpl w:val="5D0054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DD00F50"/>
    <w:multiLevelType w:val="hybridMultilevel"/>
    <w:tmpl w:val="5A247DBE"/>
    <w:lvl w:ilvl="0" w:tplc="C1440018">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0B"/>
    <w:rsid w:val="000331F0"/>
    <w:rsid w:val="00081A2F"/>
    <w:rsid w:val="00111B67"/>
    <w:rsid w:val="00117FA5"/>
    <w:rsid w:val="00152DD7"/>
    <w:rsid w:val="001A75CB"/>
    <w:rsid w:val="001D0989"/>
    <w:rsid w:val="001E782C"/>
    <w:rsid w:val="00252B0D"/>
    <w:rsid w:val="00283D61"/>
    <w:rsid w:val="002B413F"/>
    <w:rsid w:val="00325934"/>
    <w:rsid w:val="00350A7B"/>
    <w:rsid w:val="003835D4"/>
    <w:rsid w:val="003B227A"/>
    <w:rsid w:val="003B7C5A"/>
    <w:rsid w:val="003C13CF"/>
    <w:rsid w:val="003D772A"/>
    <w:rsid w:val="003E19C4"/>
    <w:rsid w:val="003E726A"/>
    <w:rsid w:val="004070F5"/>
    <w:rsid w:val="004165EB"/>
    <w:rsid w:val="00445C8A"/>
    <w:rsid w:val="00461747"/>
    <w:rsid w:val="004B7B51"/>
    <w:rsid w:val="004C718C"/>
    <w:rsid w:val="004D233A"/>
    <w:rsid w:val="004D5042"/>
    <w:rsid w:val="004E045C"/>
    <w:rsid w:val="005653D1"/>
    <w:rsid w:val="00570CFE"/>
    <w:rsid w:val="005A5B0F"/>
    <w:rsid w:val="005B0209"/>
    <w:rsid w:val="005C1947"/>
    <w:rsid w:val="006025C6"/>
    <w:rsid w:val="00613538"/>
    <w:rsid w:val="00684750"/>
    <w:rsid w:val="00692B35"/>
    <w:rsid w:val="00697562"/>
    <w:rsid w:val="006A3CBC"/>
    <w:rsid w:val="006E2CAB"/>
    <w:rsid w:val="006E76AB"/>
    <w:rsid w:val="006E7F33"/>
    <w:rsid w:val="006F0190"/>
    <w:rsid w:val="00715CFF"/>
    <w:rsid w:val="007230A6"/>
    <w:rsid w:val="00780B1A"/>
    <w:rsid w:val="00787AB7"/>
    <w:rsid w:val="007B50C9"/>
    <w:rsid w:val="007C4A4A"/>
    <w:rsid w:val="007E2EC2"/>
    <w:rsid w:val="008277E0"/>
    <w:rsid w:val="00867971"/>
    <w:rsid w:val="0089407B"/>
    <w:rsid w:val="008C11A1"/>
    <w:rsid w:val="008F7277"/>
    <w:rsid w:val="00901003"/>
    <w:rsid w:val="009042A2"/>
    <w:rsid w:val="0090625E"/>
    <w:rsid w:val="00935E01"/>
    <w:rsid w:val="009442F9"/>
    <w:rsid w:val="009678A2"/>
    <w:rsid w:val="00977961"/>
    <w:rsid w:val="00993710"/>
    <w:rsid w:val="0099434A"/>
    <w:rsid w:val="009A22D9"/>
    <w:rsid w:val="009D36B2"/>
    <w:rsid w:val="009D4A0B"/>
    <w:rsid w:val="009E47D1"/>
    <w:rsid w:val="00A23A90"/>
    <w:rsid w:val="00A459E3"/>
    <w:rsid w:val="00A62A88"/>
    <w:rsid w:val="00A65EDE"/>
    <w:rsid w:val="00A94917"/>
    <w:rsid w:val="00AA3F7E"/>
    <w:rsid w:val="00AB13F6"/>
    <w:rsid w:val="00B60E6F"/>
    <w:rsid w:val="00B61509"/>
    <w:rsid w:val="00B80355"/>
    <w:rsid w:val="00BB455F"/>
    <w:rsid w:val="00BB6AA7"/>
    <w:rsid w:val="00BF38E5"/>
    <w:rsid w:val="00C131A8"/>
    <w:rsid w:val="00C50075"/>
    <w:rsid w:val="00C651B0"/>
    <w:rsid w:val="00C66131"/>
    <w:rsid w:val="00C75407"/>
    <w:rsid w:val="00CA2ED0"/>
    <w:rsid w:val="00CB16D2"/>
    <w:rsid w:val="00CC2A62"/>
    <w:rsid w:val="00CC55BC"/>
    <w:rsid w:val="00CD4DCB"/>
    <w:rsid w:val="00CE224F"/>
    <w:rsid w:val="00D025F8"/>
    <w:rsid w:val="00D02640"/>
    <w:rsid w:val="00D16701"/>
    <w:rsid w:val="00D24204"/>
    <w:rsid w:val="00D25361"/>
    <w:rsid w:val="00D6671B"/>
    <w:rsid w:val="00D9355F"/>
    <w:rsid w:val="00DA1B0A"/>
    <w:rsid w:val="00DB6EDB"/>
    <w:rsid w:val="00DF35CC"/>
    <w:rsid w:val="00E12C6C"/>
    <w:rsid w:val="00E52A29"/>
    <w:rsid w:val="00EE33F6"/>
    <w:rsid w:val="00EF17EC"/>
    <w:rsid w:val="00F17A53"/>
    <w:rsid w:val="00FD56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1D56"/>
  <w15:docId w15:val="{22A3D06E-9976-4A49-A3DF-EA6A6869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678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9678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FD5686"/>
    <w:pPr>
      <w:spacing w:before="100" w:beforeAutospacing="1" w:after="100" w:afterAutospacing="1" w:line="240" w:lineRule="auto"/>
    </w:pPr>
    <w:rPr>
      <w:rFonts w:eastAsia="Times New Roman"/>
      <w:sz w:val="24"/>
      <w:szCs w:val="24"/>
      <w:lang w:eastAsia="fi-FI"/>
    </w:rPr>
  </w:style>
  <w:style w:type="paragraph" w:styleId="Luettelokappale">
    <w:name w:val="List Paragraph"/>
    <w:basedOn w:val="Normaali"/>
    <w:uiPriority w:val="34"/>
    <w:qFormat/>
    <w:rsid w:val="00D9355F"/>
    <w:pPr>
      <w:ind w:left="720"/>
      <w:contextualSpacing/>
    </w:pPr>
  </w:style>
  <w:style w:type="character" w:customStyle="1" w:styleId="Otsikko1Char">
    <w:name w:val="Otsikko 1 Char"/>
    <w:basedOn w:val="Kappaleenoletusfontti"/>
    <w:link w:val="Otsikko1"/>
    <w:uiPriority w:val="9"/>
    <w:rsid w:val="009678A2"/>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9678A2"/>
    <w:rPr>
      <w:rFonts w:asciiTheme="majorHAnsi" w:eastAsiaTheme="majorEastAsia" w:hAnsiTheme="majorHAnsi" w:cstheme="majorBidi"/>
      <w:color w:val="365F91" w:themeColor="accent1" w:themeShade="BF"/>
      <w:sz w:val="26"/>
      <w:szCs w:val="26"/>
    </w:rPr>
  </w:style>
  <w:style w:type="paragraph" w:styleId="Yltunniste">
    <w:name w:val="header"/>
    <w:basedOn w:val="Normaali"/>
    <w:link w:val="YltunnisteChar"/>
    <w:uiPriority w:val="99"/>
    <w:unhideWhenUsed/>
    <w:rsid w:val="009678A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78A2"/>
  </w:style>
  <w:style w:type="paragraph" w:styleId="Alatunniste">
    <w:name w:val="footer"/>
    <w:basedOn w:val="Normaali"/>
    <w:link w:val="AlatunnisteChar"/>
    <w:uiPriority w:val="99"/>
    <w:unhideWhenUsed/>
    <w:rsid w:val="009678A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678A2"/>
  </w:style>
  <w:style w:type="paragraph" w:styleId="Sisllysluettelonotsikko">
    <w:name w:val="TOC Heading"/>
    <w:basedOn w:val="Otsikko1"/>
    <w:next w:val="Normaali"/>
    <w:uiPriority w:val="39"/>
    <w:unhideWhenUsed/>
    <w:qFormat/>
    <w:rsid w:val="00E52A29"/>
    <w:pPr>
      <w:spacing w:line="259" w:lineRule="auto"/>
      <w:outlineLvl w:val="9"/>
    </w:pPr>
    <w:rPr>
      <w:lang w:eastAsia="fi-FI"/>
    </w:rPr>
  </w:style>
  <w:style w:type="paragraph" w:styleId="Sisluet1">
    <w:name w:val="toc 1"/>
    <w:basedOn w:val="Normaali"/>
    <w:next w:val="Normaali"/>
    <w:autoRedefine/>
    <w:uiPriority w:val="39"/>
    <w:unhideWhenUsed/>
    <w:rsid w:val="00E52A29"/>
    <w:pPr>
      <w:spacing w:after="100"/>
    </w:pPr>
  </w:style>
  <w:style w:type="paragraph" w:styleId="Sisluet2">
    <w:name w:val="toc 2"/>
    <w:basedOn w:val="Normaali"/>
    <w:next w:val="Normaali"/>
    <w:autoRedefine/>
    <w:uiPriority w:val="39"/>
    <w:unhideWhenUsed/>
    <w:rsid w:val="00E52A29"/>
    <w:pPr>
      <w:spacing w:after="100"/>
      <w:ind w:left="220"/>
    </w:pPr>
  </w:style>
  <w:style w:type="character" w:styleId="Hyperlinkki">
    <w:name w:val="Hyperlink"/>
    <w:basedOn w:val="Kappaleenoletusfontti"/>
    <w:uiPriority w:val="99"/>
    <w:unhideWhenUsed/>
    <w:rsid w:val="00E52A29"/>
    <w:rPr>
      <w:color w:val="0000FF" w:themeColor="hyperlink"/>
      <w:u w:val="single"/>
    </w:rPr>
  </w:style>
  <w:style w:type="paragraph" w:styleId="Seliteteksti">
    <w:name w:val="Balloon Text"/>
    <w:basedOn w:val="Normaali"/>
    <w:link w:val="SelitetekstiChar"/>
    <w:uiPriority w:val="99"/>
    <w:semiHidden/>
    <w:unhideWhenUsed/>
    <w:rsid w:val="004D233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D2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799F-1C79-474A-AF83-59536103F34A}">
  <ds:schemaRefs>
    <ds:schemaRef ds:uri="http://schemas.microsoft.com/sharepoint/v3/contenttype/forms"/>
  </ds:schemaRefs>
</ds:datastoreItem>
</file>

<file path=customXml/itemProps2.xml><?xml version="1.0" encoding="utf-8"?>
<ds:datastoreItem xmlns:ds="http://schemas.openxmlformats.org/officeDocument/2006/customXml" ds:itemID="{35CBAD5B-343F-4465-9984-7EE6AF3CDA98}">
  <ds:schemaRefs>
    <ds:schemaRef ds:uri="http://purl.org/dc/elements/1.1/"/>
    <ds:schemaRef ds:uri="http://schemas.microsoft.com/office/2006/metadata/properties"/>
    <ds:schemaRef ds:uri="b8f04958-704d-4191-87ac-8efb86dc7869"/>
    <ds:schemaRef ds:uri="http://purl.org/dc/terms/"/>
    <ds:schemaRef ds:uri="http://schemas.openxmlformats.org/package/2006/metadata/core-properties"/>
    <ds:schemaRef ds:uri="b72f308e-7ecf-4fd5-9c05-27f415ffd2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1E7ABF-40DC-4AD0-B9E6-4683A54B0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04362-DEDA-4F2F-887A-7CCC9CBD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5614</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Perkiömäki Outi</cp:lastModifiedBy>
  <cp:revision>2</cp:revision>
  <cp:lastPrinted>2018-04-20T08:32:00Z</cp:lastPrinted>
  <dcterms:created xsi:type="dcterms:W3CDTF">2019-10-18T07:36:00Z</dcterms:created>
  <dcterms:modified xsi:type="dcterms:W3CDTF">2019-10-18T07:36:00Z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