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B08E5" w14:textId="77777777" w:rsidR="00796F63" w:rsidRDefault="00650789" w:rsidP="00B66916">
      <w:pPr>
        <w:pStyle w:val="Otsikko1"/>
        <w:jc w:val="both"/>
      </w:pPr>
      <w:bookmarkStart w:id="0" w:name="_Toc383524612"/>
      <w:bookmarkStart w:id="1" w:name="_Toc511986806"/>
      <w:bookmarkStart w:id="2" w:name="_GoBack"/>
      <w:bookmarkEnd w:id="2"/>
      <w:r>
        <w:t>11</w:t>
      </w:r>
      <w:r w:rsidR="0033457D">
        <w:t xml:space="preserve"> </w:t>
      </w:r>
      <w:r w:rsidR="007B6408" w:rsidRPr="00D01BDB">
        <w:t>Äänten laskeminen</w:t>
      </w:r>
      <w:r w:rsidR="00067143" w:rsidRPr="00D01BDB">
        <w:t xml:space="preserve"> ja vaalin tuloksen vahvistaminen</w:t>
      </w:r>
      <w:bookmarkEnd w:id="0"/>
      <w:bookmarkEnd w:id="1"/>
    </w:p>
    <w:sdt>
      <w:sdtPr>
        <w:rPr>
          <w:rFonts w:ascii="Times New Roman" w:eastAsiaTheme="minorHAnsi" w:hAnsi="Times New Roman" w:cs="Times New Roman"/>
          <w:color w:val="auto"/>
          <w:sz w:val="22"/>
          <w:szCs w:val="22"/>
          <w:lang w:eastAsia="en-US"/>
        </w:rPr>
        <w:id w:val="-72351546"/>
        <w:docPartObj>
          <w:docPartGallery w:val="Table of Contents"/>
          <w:docPartUnique/>
        </w:docPartObj>
      </w:sdtPr>
      <w:sdtEndPr>
        <w:rPr>
          <w:b/>
          <w:bCs/>
        </w:rPr>
      </w:sdtEndPr>
      <w:sdtContent>
        <w:p w14:paraId="1AC1374C" w14:textId="77777777" w:rsidR="006C6543" w:rsidRDefault="006C6543" w:rsidP="00B66916">
          <w:pPr>
            <w:pStyle w:val="Sisllysluettelonotsikko"/>
            <w:jc w:val="both"/>
          </w:pPr>
          <w:r>
            <w:t>Sisällys</w:t>
          </w:r>
        </w:p>
        <w:p w14:paraId="01732D10" w14:textId="77777777" w:rsidR="00806677" w:rsidRDefault="006C6543">
          <w:pPr>
            <w:pStyle w:val="Sisluet1"/>
            <w:tabs>
              <w:tab w:val="right" w:leader="dot" w:pos="9628"/>
            </w:tabs>
            <w:rPr>
              <w:rFonts w:asciiTheme="minorHAnsi" w:eastAsiaTheme="minorEastAsia" w:hAnsiTheme="minorHAnsi" w:cstheme="minorBidi"/>
              <w:noProof/>
              <w:lang w:eastAsia="fi-FI"/>
            </w:rPr>
          </w:pPr>
          <w:r>
            <w:fldChar w:fldCharType="begin"/>
          </w:r>
          <w:r>
            <w:instrText xml:space="preserve"> TOC \o "1-3" \h \z \u </w:instrText>
          </w:r>
          <w:r>
            <w:fldChar w:fldCharType="separate"/>
          </w:r>
          <w:hyperlink w:anchor="_Toc511986806" w:history="1">
            <w:r w:rsidR="00806677" w:rsidRPr="009F10B3">
              <w:rPr>
                <w:rStyle w:val="Hyperlinkki"/>
                <w:noProof/>
              </w:rPr>
              <w:t>11 Äänten laskeminen ja vaalin tuloksen vahvistaminen</w:t>
            </w:r>
            <w:r w:rsidR="00806677">
              <w:rPr>
                <w:noProof/>
                <w:webHidden/>
              </w:rPr>
              <w:tab/>
            </w:r>
            <w:r w:rsidR="00806677">
              <w:rPr>
                <w:noProof/>
                <w:webHidden/>
              </w:rPr>
              <w:fldChar w:fldCharType="begin"/>
            </w:r>
            <w:r w:rsidR="00806677">
              <w:rPr>
                <w:noProof/>
                <w:webHidden/>
              </w:rPr>
              <w:instrText xml:space="preserve"> PAGEREF _Toc511986806 \h </w:instrText>
            </w:r>
            <w:r w:rsidR="00806677">
              <w:rPr>
                <w:noProof/>
                <w:webHidden/>
              </w:rPr>
            </w:r>
            <w:r w:rsidR="00806677">
              <w:rPr>
                <w:noProof/>
                <w:webHidden/>
              </w:rPr>
              <w:fldChar w:fldCharType="separate"/>
            </w:r>
            <w:r w:rsidR="00472B87">
              <w:rPr>
                <w:noProof/>
                <w:webHidden/>
              </w:rPr>
              <w:t>52</w:t>
            </w:r>
            <w:r w:rsidR="00806677">
              <w:rPr>
                <w:noProof/>
                <w:webHidden/>
              </w:rPr>
              <w:fldChar w:fldCharType="end"/>
            </w:r>
          </w:hyperlink>
        </w:p>
        <w:p w14:paraId="3A94791B" w14:textId="77777777" w:rsidR="00806677" w:rsidRDefault="00BA5A67">
          <w:pPr>
            <w:pStyle w:val="Sisluet2"/>
            <w:tabs>
              <w:tab w:val="right" w:leader="dot" w:pos="9628"/>
            </w:tabs>
            <w:rPr>
              <w:rFonts w:asciiTheme="minorHAnsi" w:eastAsiaTheme="minorEastAsia" w:hAnsiTheme="minorHAnsi" w:cstheme="minorBidi"/>
              <w:noProof/>
              <w:lang w:eastAsia="fi-FI"/>
            </w:rPr>
          </w:pPr>
          <w:hyperlink w:anchor="_Toc511986807" w:history="1">
            <w:r w:rsidR="00806677" w:rsidRPr="009F10B3">
              <w:rPr>
                <w:rStyle w:val="Hyperlinkki"/>
                <w:noProof/>
              </w:rPr>
              <w:t>11.1 Äänten laskenta</w:t>
            </w:r>
            <w:r w:rsidR="00806677">
              <w:rPr>
                <w:noProof/>
                <w:webHidden/>
              </w:rPr>
              <w:tab/>
            </w:r>
            <w:r w:rsidR="00806677">
              <w:rPr>
                <w:noProof/>
                <w:webHidden/>
              </w:rPr>
              <w:fldChar w:fldCharType="begin"/>
            </w:r>
            <w:r w:rsidR="00806677">
              <w:rPr>
                <w:noProof/>
                <w:webHidden/>
              </w:rPr>
              <w:instrText xml:space="preserve"> PAGEREF _Toc511986807 \h </w:instrText>
            </w:r>
            <w:r w:rsidR="00806677">
              <w:rPr>
                <w:noProof/>
                <w:webHidden/>
              </w:rPr>
            </w:r>
            <w:r w:rsidR="00806677">
              <w:rPr>
                <w:noProof/>
                <w:webHidden/>
              </w:rPr>
              <w:fldChar w:fldCharType="separate"/>
            </w:r>
            <w:r w:rsidR="00472B87">
              <w:rPr>
                <w:noProof/>
                <w:webHidden/>
              </w:rPr>
              <w:t>52</w:t>
            </w:r>
            <w:r w:rsidR="00806677">
              <w:rPr>
                <w:noProof/>
                <w:webHidden/>
              </w:rPr>
              <w:fldChar w:fldCharType="end"/>
            </w:r>
          </w:hyperlink>
        </w:p>
        <w:p w14:paraId="6CF6E6C9" w14:textId="77777777" w:rsidR="00806677" w:rsidRDefault="00BA5A67">
          <w:pPr>
            <w:pStyle w:val="Sisluet2"/>
            <w:tabs>
              <w:tab w:val="right" w:leader="dot" w:pos="9628"/>
            </w:tabs>
            <w:rPr>
              <w:rFonts w:asciiTheme="minorHAnsi" w:eastAsiaTheme="minorEastAsia" w:hAnsiTheme="minorHAnsi" w:cstheme="minorBidi"/>
              <w:noProof/>
              <w:lang w:eastAsia="fi-FI"/>
            </w:rPr>
          </w:pPr>
          <w:hyperlink w:anchor="_Toc511986808" w:history="1">
            <w:r w:rsidR="00806677" w:rsidRPr="009F10B3">
              <w:rPr>
                <w:rStyle w:val="Hyperlinkki"/>
                <w:noProof/>
              </w:rPr>
              <w:t>11.2 Ennakkoäänten laskeminen ennen vaalitoimituksen päättymistä</w:t>
            </w:r>
            <w:r w:rsidR="00806677">
              <w:rPr>
                <w:noProof/>
                <w:webHidden/>
              </w:rPr>
              <w:tab/>
            </w:r>
            <w:r w:rsidR="00806677">
              <w:rPr>
                <w:noProof/>
                <w:webHidden/>
              </w:rPr>
              <w:fldChar w:fldCharType="begin"/>
            </w:r>
            <w:r w:rsidR="00806677">
              <w:rPr>
                <w:noProof/>
                <w:webHidden/>
              </w:rPr>
              <w:instrText xml:space="preserve"> PAGEREF _Toc511986808 \h </w:instrText>
            </w:r>
            <w:r w:rsidR="00806677">
              <w:rPr>
                <w:noProof/>
                <w:webHidden/>
              </w:rPr>
            </w:r>
            <w:r w:rsidR="00806677">
              <w:rPr>
                <w:noProof/>
                <w:webHidden/>
              </w:rPr>
              <w:fldChar w:fldCharType="separate"/>
            </w:r>
            <w:r w:rsidR="00472B87">
              <w:rPr>
                <w:noProof/>
                <w:webHidden/>
              </w:rPr>
              <w:t>52</w:t>
            </w:r>
            <w:r w:rsidR="00806677">
              <w:rPr>
                <w:noProof/>
                <w:webHidden/>
              </w:rPr>
              <w:fldChar w:fldCharType="end"/>
            </w:r>
          </w:hyperlink>
        </w:p>
        <w:p w14:paraId="57009A7D" w14:textId="77777777" w:rsidR="00806677" w:rsidRDefault="00BA5A67">
          <w:pPr>
            <w:pStyle w:val="Sisluet2"/>
            <w:tabs>
              <w:tab w:val="right" w:leader="dot" w:pos="9628"/>
            </w:tabs>
            <w:rPr>
              <w:rFonts w:asciiTheme="minorHAnsi" w:eastAsiaTheme="minorEastAsia" w:hAnsiTheme="minorHAnsi" w:cstheme="minorBidi"/>
              <w:noProof/>
              <w:lang w:eastAsia="fi-FI"/>
            </w:rPr>
          </w:pPr>
          <w:hyperlink w:anchor="_Toc511986809" w:history="1">
            <w:r w:rsidR="00806677" w:rsidRPr="009F10B3">
              <w:rPr>
                <w:rStyle w:val="Hyperlinkki"/>
                <w:noProof/>
              </w:rPr>
              <w:t>11.3 Äänestyslippujen laskeminen ja mitättömien äänestyslippujen erottaminen</w:t>
            </w:r>
            <w:r w:rsidR="00806677">
              <w:rPr>
                <w:noProof/>
                <w:webHidden/>
              </w:rPr>
              <w:tab/>
            </w:r>
            <w:r w:rsidR="00806677">
              <w:rPr>
                <w:noProof/>
                <w:webHidden/>
              </w:rPr>
              <w:fldChar w:fldCharType="begin"/>
            </w:r>
            <w:r w:rsidR="00806677">
              <w:rPr>
                <w:noProof/>
                <w:webHidden/>
              </w:rPr>
              <w:instrText xml:space="preserve"> PAGEREF _Toc511986809 \h </w:instrText>
            </w:r>
            <w:r w:rsidR="00806677">
              <w:rPr>
                <w:noProof/>
                <w:webHidden/>
              </w:rPr>
            </w:r>
            <w:r w:rsidR="00806677">
              <w:rPr>
                <w:noProof/>
                <w:webHidden/>
              </w:rPr>
              <w:fldChar w:fldCharType="separate"/>
            </w:r>
            <w:r w:rsidR="00472B87">
              <w:rPr>
                <w:noProof/>
                <w:webHidden/>
              </w:rPr>
              <w:t>54</w:t>
            </w:r>
            <w:r w:rsidR="00806677">
              <w:rPr>
                <w:noProof/>
                <w:webHidden/>
              </w:rPr>
              <w:fldChar w:fldCharType="end"/>
            </w:r>
          </w:hyperlink>
        </w:p>
        <w:p w14:paraId="4D3395C9" w14:textId="77777777" w:rsidR="00806677" w:rsidRDefault="00BA5A67">
          <w:pPr>
            <w:pStyle w:val="Sisluet2"/>
            <w:tabs>
              <w:tab w:val="right" w:leader="dot" w:pos="9628"/>
            </w:tabs>
            <w:rPr>
              <w:rFonts w:asciiTheme="minorHAnsi" w:eastAsiaTheme="minorEastAsia" w:hAnsiTheme="minorHAnsi" w:cstheme="minorBidi"/>
              <w:noProof/>
              <w:lang w:eastAsia="fi-FI"/>
            </w:rPr>
          </w:pPr>
          <w:hyperlink w:anchor="_Toc511986810" w:history="1">
            <w:r w:rsidR="00806677" w:rsidRPr="009F10B3">
              <w:rPr>
                <w:rStyle w:val="Hyperlinkki"/>
                <w:noProof/>
              </w:rPr>
              <w:t>11.4 Esteellisyys ääntenlaskennassa</w:t>
            </w:r>
            <w:r w:rsidR="00806677">
              <w:rPr>
                <w:noProof/>
                <w:webHidden/>
              </w:rPr>
              <w:tab/>
            </w:r>
            <w:r w:rsidR="00806677">
              <w:rPr>
                <w:noProof/>
                <w:webHidden/>
              </w:rPr>
              <w:fldChar w:fldCharType="begin"/>
            </w:r>
            <w:r w:rsidR="00806677">
              <w:rPr>
                <w:noProof/>
                <w:webHidden/>
              </w:rPr>
              <w:instrText xml:space="preserve"> PAGEREF _Toc511986810 \h </w:instrText>
            </w:r>
            <w:r w:rsidR="00806677">
              <w:rPr>
                <w:noProof/>
                <w:webHidden/>
              </w:rPr>
            </w:r>
            <w:r w:rsidR="00806677">
              <w:rPr>
                <w:noProof/>
                <w:webHidden/>
              </w:rPr>
              <w:fldChar w:fldCharType="separate"/>
            </w:r>
            <w:r w:rsidR="00472B87">
              <w:rPr>
                <w:noProof/>
                <w:webHidden/>
              </w:rPr>
              <w:t>55</w:t>
            </w:r>
            <w:r w:rsidR="00806677">
              <w:rPr>
                <w:noProof/>
                <w:webHidden/>
              </w:rPr>
              <w:fldChar w:fldCharType="end"/>
            </w:r>
          </w:hyperlink>
        </w:p>
        <w:p w14:paraId="4F061AD5" w14:textId="77777777" w:rsidR="00806677" w:rsidRDefault="00BA5A67">
          <w:pPr>
            <w:pStyle w:val="Sisluet2"/>
            <w:tabs>
              <w:tab w:val="right" w:leader="dot" w:pos="9628"/>
            </w:tabs>
            <w:rPr>
              <w:rFonts w:asciiTheme="minorHAnsi" w:eastAsiaTheme="minorEastAsia" w:hAnsiTheme="minorHAnsi" w:cstheme="minorBidi"/>
              <w:noProof/>
              <w:lang w:eastAsia="fi-FI"/>
            </w:rPr>
          </w:pPr>
          <w:hyperlink w:anchor="_Toc511986811" w:history="1">
            <w:r w:rsidR="00806677" w:rsidRPr="009F10B3">
              <w:rPr>
                <w:rStyle w:val="Hyperlinkki"/>
                <w:noProof/>
              </w:rPr>
              <w:t>11.5 Valitsijayhdistyksen asiamiehen läsnäolo-oikeus</w:t>
            </w:r>
            <w:r w:rsidR="00806677">
              <w:rPr>
                <w:noProof/>
                <w:webHidden/>
              </w:rPr>
              <w:tab/>
            </w:r>
            <w:r w:rsidR="00806677">
              <w:rPr>
                <w:noProof/>
                <w:webHidden/>
              </w:rPr>
              <w:fldChar w:fldCharType="begin"/>
            </w:r>
            <w:r w:rsidR="00806677">
              <w:rPr>
                <w:noProof/>
                <w:webHidden/>
              </w:rPr>
              <w:instrText xml:space="preserve"> PAGEREF _Toc511986811 \h </w:instrText>
            </w:r>
            <w:r w:rsidR="00806677">
              <w:rPr>
                <w:noProof/>
                <w:webHidden/>
              </w:rPr>
            </w:r>
            <w:r w:rsidR="00806677">
              <w:rPr>
                <w:noProof/>
                <w:webHidden/>
              </w:rPr>
              <w:fldChar w:fldCharType="separate"/>
            </w:r>
            <w:r w:rsidR="00472B87">
              <w:rPr>
                <w:noProof/>
                <w:webHidden/>
              </w:rPr>
              <w:t>55</w:t>
            </w:r>
            <w:r w:rsidR="00806677">
              <w:rPr>
                <w:noProof/>
                <w:webHidden/>
              </w:rPr>
              <w:fldChar w:fldCharType="end"/>
            </w:r>
          </w:hyperlink>
        </w:p>
        <w:p w14:paraId="38403CEA" w14:textId="77777777" w:rsidR="00806677" w:rsidRDefault="00BA5A67">
          <w:pPr>
            <w:pStyle w:val="Sisluet2"/>
            <w:tabs>
              <w:tab w:val="right" w:leader="dot" w:pos="9628"/>
            </w:tabs>
            <w:rPr>
              <w:rFonts w:asciiTheme="minorHAnsi" w:eastAsiaTheme="minorEastAsia" w:hAnsiTheme="minorHAnsi" w:cstheme="minorBidi"/>
              <w:noProof/>
              <w:lang w:eastAsia="fi-FI"/>
            </w:rPr>
          </w:pPr>
          <w:hyperlink w:anchor="_Toc511986812" w:history="1">
            <w:r w:rsidR="00806677" w:rsidRPr="009F10B3">
              <w:rPr>
                <w:rStyle w:val="Hyperlinkki"/>
                <w:noProof/>
              </w:rPr>
              <w:t>11.6 Ehdokkaiden vertausluvut ja vaalin tuloksen määrääminen</w:t>
            </w:r>
            <w:r w:rsidR="00806677">
              <w:rPr>
                <w:noProof/>
                <w:webHidden/>
              </w:rPr>
              <w:tab/>
            </w:r>
            <w:r w:rsidR="00806677">
              <w:rPr>
                <w:noProof/>
                <w:webHidden/>
              </w:rPr>
              <w:fldChar w:fldCharType="begin"/>
            </w:r>
            <w:r w:rsidR="00806677">
              <w:rPr>
                <w:noProof/>
                <w:webHidden/>
              </w:rPr>
              <w:instrText xml:space="preserve"> PAGEREF _Toc511986812 \h </w:instrText>
            </w:r>
            <w:r w:rsidR="00806677">
              <w:rPr>
                <w:noProof/>
                <w:webHidden/>
              </w:rPr>
            </w:r>
            <w:r w:rsidR="00806677">
              <w:rPr>
                <w:noProof/>
                <w:webHidden/>
              </w:rPr>
              <w:fldChar w:fldCharType="separate"/>
            </w:r>
            <w:r w:rsidR="00472B87">
              <w:rPr>
                <w:noProof/>
                <w:webHidden/>
              </w:rPr>
              <w:t>55</w:t>
            </w:r>
            <w:r w:rsidR="00806677">
              <w:rPr>
                <w:noProof/>
                <w:webHidden/>
              </w:rPr>
              <w:fldChar w:fldCharType="end"/>
            </w:r>
          </w:hyperlink>
        </w:p>
        <w:p w14:paraId="136DA731" w14:textId="77777777" w:rsidR="00806677" w:rsidRDefault="00BA5A67">
          <w:pPr>
            <w:pStyle w:val="Sisluet2"/>
            <w:tabs>
              <w:tab w:val="right" w:leader="dot" w:pos="9628"/>
            </w:tabs>
            <w:rPr>
              <w:rFonts w:asciiTheme="minorHAnsi" w:eastAsiaTheme="minorEastAsia" w:hAnsiTheme="minorHAnsi" w:cstheme="minorBidi"/>
              <w:noProof/>
              <w:lang w:eastAsia="fi-FI"/>
            </w:rPr>
          </w:pPr>
          <w:hyperlink w:anchor="_Toc511986813" w:history="1">
            <w:r w:rsidR="00806677" w:rsidRPr="009F10B3">
              <w:rPr>
                <w:rStyle w:val="Hyperlinkki"/>
                <w:noProof/>
              </w:rPr>
              <w:t>11.7 Tuloksen syöttäminen sähköiseen järjestelmään</w:t>
            </w:r>
            <w:r w:rsidR="00806677">
              <w:rPr>
                <w:noProof/>
                <w:webHidden/>
              </w:rPr>
              <w:tab/>
            </w:r>
            <w:r w:rsidR="00806677">
              <w:rPr>
                <w:noProof/>
                <w:webHidden/>
              </w:rPr>
              <w:fldChar w:fldCharType="begin"/>
            </w:r>
            <w:r w:rsidR="00806677">
              <w:rPr>
                <w:noProof/>
                <w:webHidden/>
              </w:rPr>
              <w:instrText xml:space="preserve"> PAGEREF _Toc511986813 \h </w:instrText>
            </w:r>
            <w:r w:rsidR="00806677">
              <w:rPr>
                <w:noProof/>
                <w:webHidden/>
              </w:rPr>
            </w:r>
            <w:r w:rsidR="00806677">
              <w:rPr>
                <w:noProof/>
                <w:webHidden/>
              </w:rPr>
              <w:fldChar w:fldCharType="separate"/>
            </w:r>
            <w:r w:rsidR="00472B87">
              <w:rPr>
                <w:noProof/>
                <w:webHidden/>
              </w:rPr>
              <w:t>56</w:t>
            </w:r>
            <w:r w:rsidR="00806677">
              <w:rPr>
                <w:noProof/>
                <w:webHidden/>
              </w:rPr>
              <w:fldChar w:fldCharType="end"/>
            </w:r>
          </w:hyperlink>
        </w:p>
        <w:p w14:paraId="70B3AF88" w14:textId="77777777" w:rsidR="00806677" w:rsidRDefault="00BA5A67">
          <w:pPr>
            <w:pStyle w:val="Sisluet2"/>
            <w:tabs>
              <w:tab w:val="right" w:leader="dot" w:pos="9628"/>
            </w:tabs>
            <w:rPr>
              <w:rFonts w:asciiTheme="minorHAnsi" w:eastAsiaTheme="minorEastAsia" w:hAnsiTheme="minorHAnsi" w:cstheme="minorBidi"/>
              <w:noProof/>
              <w:lang w:eastAsia="fi-FI"/>
            </w:rPr>
          </w:pPr>
          <w:hyperlink w:anchor="_Toc511986814" w:history="1">
            <w:r w:rsidR="00806677" w:rsidRPr="009F10B3">
              <w:rPr>
                <w:rStyle w:val="Hyperlinkki"/>
                <w:noProof/>
              </w:rPr>
              <w:t>11.8 Tuloksen vahvistaminen</w:t>
            </w:r>
            <w:r w:rsidR="00806677">
              <w:rPr>
                <w:noProof/>
                <w:webHidden/>
              </w:rPr>
              <w:tab/>
            </w:r>
            <w:r w:rsidR="00806677">
              <w:rPr>
                <w:noProof/>
                <w:webHidden/>
              </w:rPr>
              <w:fldChar w:fldCharType="begin"/>
            </w:r>
            <w:r w:rsidR="00806677">
              <w:rPr>
                <w:noProof/>
                <w:webHidden/>
              </w:rPr>
              <w:instrText xml:space="preserve"> PAGEREF _Toc511986814 \h </w:instrText>
            </w:r>
            <w:r w:rsidR="00806677">
              <w:rPr>
                <w:noProof/>
                <w:webHidden/>
              </w:rPr>
            </w:r>
            <w:r w:rsidR="00806677">
              <w:rPr>
                <w:noProof/>
                <w:webHidden/>
              </w:rPr>
              <w:fldChar w:fldCharType="separate"/>
            </w:r>
            <w:r w:rsidR="00472B87">
              <w:rPr>
                <w:noProof/>
                <w:webHidden/>
              </w:rPr>
              <w:t>56</w:t>
            </w:r>
            <w:r w:rsidR="00806677">
              <w:rPr>
                <w:noProof/>
                <w:webHidden/>
              </w:rPr>
              <w:fldChar w:fldCharType="end"/>
            </w:r>
          </w:hyperlink>
        </w:p>
        <w:p w14:paraId="3861DF1B" w14:textId="77777777" w:rsidR="00806677" w:rsidRDefault="00BA5A67">
          <w:pPr>
            <w:pStyle w:val="Sisluet2"/>
            <w:tabs>
              <w:tab w:val="right" w:leader="dot" w:pos="9628"/>
            </w:tabs>
            <w:rPr>
              <w:rFonts w:asciiTheme="minorHAnsi" w:eastAsiaTheme="minorEastAsia" w:hAnsiTheme="minorHAnsi" w:cstheme="minorBidi"/>
              <w:noProof/>
              <w:lang w:eastAsia="fi-FI"/>
            </w:rPr>
          </w:pPr>
          <w:hyperlink w:anchor="_Toc511986815" w:history="1">
            <w:r w:rsidR="00806677" w:rsidRPr="009F10B3">
              <w:rPr>
                <w:rStyle w:val="Hyperlinkki"/>
                <w:noProof/>
              </w:rPr>
              <w:t>11.9 Vaalin tuloksesta laadittava ilmoitus</w:t>
            </w:r>
            <w:r w:rsidR="00806677">
              <w:rPr>
                <w:noProof/>
                <w:webHidden/>
              </w:rPr>
              <w:tab/>
            </w:r>
            <w:r w:rsidR="00806677">
              <w:rPr>
                <w:noProof/>
                <w:webHidden/>
              </w:rPr>
              <w:fldChar w:fldCharType="begin"/>
            </w:r>
            <w:r w:rsidR="00806677">
              <w:rPr>
                <w:noProof/>
                <w:webHidden/>
              </w:rPr>
              <w:instrText xml:space="preserve"> PAGEREF _Toc511986815 \h </w:instrText>
            </w:r>
            <w:r w:rsidR="00806677">
              <w:rPr>
                <w:noProof/>
                <w:webHidden/>
              </w:rPr>
            </w:r>
            <w:r w:rsidR="00806677">
              <w:rPr>
                <w:noProof/>
                <w:webHidden/>
              </w:rPr>
              <w:fldChar w:fldCharType="separate"/>
            </w:r>
            <w:r w:rsidR="00472B87">
              <w:rPr>
                <w:noProof/>
                <w:webHidden/>
              </w:rPr>
              <w:t>57</w:t>
            </w:r>
            <w:r w:rsidR="00806677">
              <w:rPr>
                <w:noProof/>
                <w:webHidden/>
              </w:rPr>
              <w:fldChar w:fldCharType="end"/>
            </w:r>
          </w:hyperlink>
        </w:p>
        <w:p w14:paraId="1DB8DB76" w14:textId="77777777" w:rsidR="00806677" w:rsidRDefault="00BA5A67">
          <w:pPr>
            <w:pStyle w:val="Sisluet2"/>
            <w:tabs>
              <w:tab w:val="right" w:leader="dot" w:pos="9628"/>
            </w:tabs>
            <w:rPr>
              <w:rFonts w:asciiTheme="minorHAnsi" w:eastAsiaTheme="minorEastAsia" w:hAnsiTheme="minorHAnsi" w:cstheme="minorBidi"/>
              <w:noProof/>
              <w:lang w:eastAsia="fi-FI"/>
            </w:rPr>
          </w:pPr>
          <w:hyperlink w:anchor="_Toc511986816" w:history="1">
            <w:r w:rsidR="00806677" w:rsidRPr="009F10B3">
              <w:rPr>
                <w:rStyle w:val="Hyperlinkki"/>
                <w:noProof/>
              </w:rPr>
              <w:t>11.10 Äänestyslippujen ja ehdokaslistojen yhdistelmän sinetöiminen</w:t>
            </w:r>
            <w:r w:rsidR="00806677">
              <w:rPr>
                <w:noProof/>
                <w:webHidden/>
              </w:rPr>
              <w:tab/>
            </w:r>
            <w:r w:rsidR="00806677">
              <w:rPr>
                <w:noProof/>
                <w:webHidden/>
              </w:rPr>
              <w:fldChar w:fldCharType="begin"/>
            </w:r>
            <w:r w:rsidR="00806677">
              <w:rPr>
                <w:noProof/>
                <w:webHidden/>
              </w:rPr>
              <w:instrText xml:space="preserve"> PAGEREF _Toc511986816 \h </w:instrText>
            </w:r>
            <w:r w:rsidR="00806677">
              <w:rPr>
                <w:noProof/>
                <w:webHidden/>
              </w:rPr>
            </w:r>
            <w:r w:rsidR="00806677">
              <w:rPr>
                <w:noProof/>
                <w:webHidden/>
              </w:rPr>
              <w:fldChar w:fldCharType="separate"/>
            </w:r>
            <w:r w:rsidR="00472B87">
              <w:rPr>
                <w:noProof/>
                <w:webHidden/>
              </w:rPr>
              <w:t>57</w:t>
            </w:r>
            <w:r w:rsidR="00806677">
              <w:rPr>
                <w:noProof/>
                <w:webHidden/>
              </w:rPr>
              <w:fldChar w:fldCharType="end"/>
            </w:r>
          </w:hyperlink>
        </w:p>
        <w:p w14:paraId="57C810BD" w14:textId="77777777" w:rsidR="006C6543" w:rsidRDefault="006C6543" w:rsidP="00B66916">
          <w:pPr>
            <w:jc w:val="both"/>
          </w:pPr>
          <w:r>
            <w:rPr>
              <w:b/>
              <w:bCs/>
            </w:rPr>
            <w:fldChar w:fldCharType="end"/>
          </w:r>
        </w:p>
      </w:sdtContent>
    </w:sdt>
    <w:p w14:paraId="3136F874" w14:textId="77777777" w:rsidR="009878CD" w:rsidRPr="00B644ED" w:rsidRDefault="00650789" w:rsidP="00B66916">
      <w:pPr>
        <w:pStyle w:val="Otsikko2"/>
      </w:pPr>
      <w:bookmarkStart w:id="3" w:name="_Toc511986807"/>
      <w:r>
        <w:t xml:space="preserve">11.1 </w:t>
      </w:r>
      <w:r w:rsidR="00E26C9B" w:rsidRPr="00B644ED">
        <w:t>Äänten laskenta</w:t>
      </w:r>
      <w:bookmarkEnd w:id="3"/>
      <w:r>
        <w:br/>
      </w:r>
    </w:p>
    <w:p w14:paraId="24E65328" w14:textId="77777777" w:rsidR="00457DF0" w:rsidRDefault="00457DF0" w:rsidP="00B66916">
      <w:pPr>
        <w:autoSpaceDE w:val="0"/>
        <w:autoSpaceDN w:val="0"/>
        <w:adjustRightInd w:val="0"/>
        <w:spacing w:after="0"/>
        <w:jc w:val="both"/>
      </w:pPr>
      <w:r>
        <w:t>Kun vaalipäivän äänestys on julistettu päättyneeksi, vaalilautakunta ottaa ennakkoäänestyksessä annetut äänestysliput vaalikuorista, leimaa ne ja niitä avaamatta pudottaa ne vaaliuurnaan. (KVJ 2:47,1)</w:t>
      </w:r>
    </w:p>
    <w:p w14:paraId="3310F747" w14:textId="77777777" w:rsidR="00457DF0" w:rsidRPr="00B66916" w:rsidRDefault="00457DF0" w:rsidP="00B66916">
      <w:pPr>
        <w:autoSpaceDE w:val="0"/>
        <w:autoSpaceDN w:val="0"/>
        <w:adjustRightInd w:val="0"/>
        <w:spacing w:after="0" w:line="240" w:lineRule="auto"/>
        <w:ind w:left="567"/>
        <w:jc w:val="both"/>
      </w:pPr>
    </w:p>
    <w:p w14:paraId="2CEB3F27" w14:textId="77777777" w:rsidR="00457DF0" w:rsidRPr="00B66916" w:rsidRDefault="00457DF0" w:rsidP="00B66916">
      <w:pPr>
        <w:autoSpaceDE w:val="0"/>
        <w:autoSpaceDN w:val="0"/>
        <w:adjustRightInd w:val="0"/>
        <w:spacing w:after="0"/>
        <w:jc w:val="both"/>
      </w:pPr>
      <w:r w:rsidRPr="00B66916">
        <w:t xml:space="preserve">Äänten laskemisen alkaessa kaikki äänestysliput otetaan uurnasta ja lasketaan sekä äänestyslippujen että </w:t>
      </w:r>
      <w:r w:rsidR="00DA2214" w:rsidRPr="00B66916">
        <w:t>äänioikeutettujen</w:t>
      </w:r>
      <w:r w:rsidR="00DD4215" w:rsidRPr="00B66916">
        <w:t xml:space="preserve"> </w:t>
      </w:r>
      <w:r w:rsidRPr="00B66916">
        <w:t>luetteloon äänestäneiksi merkittyjen lukumäärä. Sen jälkeen vaalilautakunta erottaa mitättömät liput ja laskee annetut äänet.</w:t>
      </w:r>
      <w:r w:rsidR="008E4A75" w:rsidRPr="00B66916">
        <w:t xml:space="preserve"> (KVJ 2:47,3)</w:t>
      </w:r>
    </w:p>
    <w:p w14:paraId="57E28545" w14:textId="77777777" w:rsidR="00457DF0" w:rsidRPr="00B66916" w:rsidRDefault="00457DF0" w:rsidP="00B66916">
      <w:pPr>
        <w:autoSpaceDE w:val="0"/>
        <w:autoSpaceDN w:val="0"/>
        <w:adjustRightInd w:val="0"/>
        <w:spacing w:after="0" w:line="240" w:lineRule="auto"/>
        <w:ind w:left="567"/>
        <w:jc w:val="both"/>
      </w:pPr>
    </w:p>
    <w:p w14:paraId="281F9A8F" w14:textId="77777777" w:rsidR="00457DF0" w:rsidRDefault="00E26C9B" w:rsidP="00B66916">
      <w:pPr>
        <w:autoSpaceDE w:val="0"/>
        <w:autoSpaceDN w:val="0"/>
        <w:adjustRightInd w:val="0"/>
        <w:spacing w:after="0"/>
        <w:jc w:val="both"/>
      </w:pPr>
      <w:r w:rsidRPr="00B66916">
        <w:t>V</w:t>
      </w:r>
      <w:r w:rsidR="00457DF0" w:rsidRPr="00B66916">
        <w:t>aalilautakunta on</w:t>
      </w:r>
      <w:r w:rsidRPr="00B66916">
        <w:t xml:space="preserve"> voinut tehdä etukäteen</w:t>
      </w:r>
      <w:r w:rsidR="007C381C" w:rsidRPr="00B66916">
        <w:t xml:space="preserve"> </w:t>
      </w:r>
      <w:r w:rsidR="006A0555" w:rsidRPr="00B66916">
        <w:t>16</w:t>
      </w:r>
      <w:r w:rsidR="007C381C" w:rsidRPr="00B66916">
        <w:t>.11. kello 16 jälkeen pidetyssä kokouksessa</w:t>
      </w:r>
      <w:r w:rsidR="00457DF0" w:rsidRPr="00B66916">
        <w:t xml:space="preserve"> päätöksen siitä, että ennakkoäänestyksessä </w:t>
      </w:r>
      <w:r w:rsidR="00457DF0">
        <w:t>annet</w:t>
      </w:r>
      <w:r>
        <w:t>tuja ääne</w:t>
      </w:r>
      <w:r w:rsidR="00630CCD">
        <w:t>styslippuja aletaan</w:t>
      </w:r>
      <w:r>
        <w:t xml:space="preserve"> </w:t>
      </w:r>
      <w:r w:rsidR="00630CCD">
        <w:t>laskea</w:t>
      </w:r>
      <w:r w:rsidR="00457DF0">
        <w:t xml:space="preserve"> jo ennen</w:t>
      </w:r>
      <w:r>
        <w:t xml:space="preserve"> vaalipäivän</w:t>
      </w:r>
      <w:r w:rsidR="00457DF0">
        <w:t xml:space="preserve"> vaali</w:t>
      </w:r>
      <w:r>
        <w:t>toimituksen päättymistä.</w:t>
      </w:r>
      <w:r w:rsidR="00E42612">
        <w:t xml:space="preserve"> (KVJ 2:47,2)</w:t>
      </w:r>
    </w:p>
    <w:p w14:paraId="5F792867" w14:textId="77777777" w:rsidR="00221BB6" w:rsidRDefault="00221BB6" w:rsidP="00B66916">
      <w:pPr>
        <w:autoSpaceDE w:val="0"/>
        <w:autoSpaceDN w:val="0"/>
        <w:adjustRightInd w:val="0"/>
        <w:spacing w:after="0" w:line="240" w:lineRule="auto"/>
        <w:ind w:left="567"/>
        <w:jc w:val="both"/>
      </w:pPr>
    </w:p>
    <w:p w14:paraId="460FEA0F" w14:textId="77777777" w:rsidR="00221BB6" w:rsidRDefault="00221BB6" w:rsidP="00B66916">
      <w:pPr>
        <w:autoSpaceDE w:val="0"/>
        <w:autoSpaceDN w:val="0"/>
        <w:adjustRightInd w:val="0"/>
        <w:spacing w:after="0" w:line="240" w:lineRule="auto"/>
        <w:jc w:val="both"/>
      </w:pPr>
      <w:r>
        <w:t>Äänten laskennasta tulee pitää pöytäkirjaa.</w:t>
      </w:r>
    </w:p>
    <w:p w14:paraId="6B9317D7" w14:textId="77777777" w:rsidR="00630CCD" w:rsidRDefault="00630CCD" w:rsidP="00B66916">
      <w:pPr>
        <w:autoSpaceDE w:val="0"/>
        <w:autoSpaceDN w:val="0"/>
        <w:adjustRightInd w:val="0"/>
        <w:spacing w:after="0" w:line="240" w:lineRule="auto"/>
        <w:ind w:left="567"/>
        <w:jc w:val="both"/>
      </w:pPr>
    </w:p>
    <w:p w14:paraId="05067D82" w14:textId="77777777" w:rsidR="00630CCD" w:rsidRPr="00650789" w:rsidRDefault="00650789" w:rsidP="00B66916">
      <w:pPr>
        <w:pStyle w:val="Otsikko2"/>
        <w:jc w:val="both"/>
      </w:pPr>
      <w:bookmarkStart w:id="4" w:name="_Toc511986808"/>
      <w:r>
        <w:t xml:space="preserve">11.2 </w:t>
      </w:r>
      <w:r w:rsidR="004D32BF" w:rsidRPr="00650789">
        <w:t>Ennakkoäänten laskeminen ennen vaalitoimituksen päättymistä</w:t>
      </w:r>
      <w:bookmarkEnd w:id="4"/>
    </w:p>
    <w:p w14:paraId="65099501" w14:textId="77777777" w:rsidR="004D32BF" w:rsidRDefault="004D32BF" w:rsidP="00B66916">
      <w:pPr>
        <w:autoSpaceDE w:val="0"/>
        <w:autoSpaceDN w:val="0"/>
        <w:adjustRightInd w:val="0"/>
        <w:spacing w:after="0" w:line="240" w:lineRule="auto"/>
        <w:ind w:left="567"/>
        <w:jc w:val="both"/>
      </w:pPr>
    </w:p>
    <w:p w14:paraId="3BA62AB8" w14:textId="77777777" w:rsidR="00D40026" w:rsidRPr="008B385A" w:rsidRDefault="00D40026" w:rsidP="00B66916">
      <w:pPr>
        <w:pStyle w:val="Alaotsikko"/>
        <w:jc w:val="both"/>
      </w:pPr>
      <w:r w:rsidRPr="008B385A">
        <w:t>Milloin ennakkoäänten laskentaa voidaan aikaistaa</w:t>
      </w:r>
    </w:p>
    <w:p w14:paraId="70C1A923" w14:textId="77777777" w:rsidR="00D40026" w:rsidRDefault="00D40026" w:rsidP="00B66916">
      <w:pPr>
        <w:spacing w:after="0"/>
        <w:jc w:val="both"/>
      </w:pPr>
      <w:r w:rsidRPr="00E07371">
        <w:t>Ennakkoäänestyksessä annettujen, vaalikuorissa olevien ääne</w:t>
      </w:r>
      <w:r w:rsidR="0026039B">
        <w:t>styslippujen laskeminen voidaan</w:t>
      </w:r>
      <w:r w:rsidRPr="00E07371">
        <w:t xml:space="preserve"> aloittaa vaalipäivänä vaalilautakunnan määräämänä aikana, jos ennakkoääniä on annettu enemmän kuin 50 ja voidaan perustellusti arvioida, että vaalipäivänä äänioikeuttaan käyttää enemmän kuin 50 henkilöä.</w:t>
      </w:r>
      <w:r>
        <w:t xml:space="preserve"> (KVJ 2:47,2) </w:t>
      </w:r>
    </w:p>
    <w:p w14:paraId="50828AD1" w14:textId="77777777" w:rsidR="00D40026" w:rsidRDefault="00D40026" w:rsidP="00B66916">
      <w:pPr>
        <w:autoSpaceDE w:val="0"/>
        <w:autoSpaceDN w:val="0"/>
        <w:adjustRightInd w:val="0"/>
        <w:spacing w:after="0" w:line="240" w:lineRule="auto"/>
        <w:ind w:left="567"/>
        <w:jc w:val="both"/>
      </w:pPr>
    </w:p>
    <w:p w14:paraId="3B144B5E" w14:textId="77777777" w:rsidR="0044128A" w:rsidRDefault="0044128A" w:rsidP="00B66916">
      <w:pPr>
        <w:pStyle w:val="Alaotsikko"/>
        <w:jc w:val="both"/>
      </w:pPr>
    </w:p>
    <w:p w14:paraId="149C2E04" w14:textId="77777777" w:rsidR="00C17DD8" w:rsidRPr="00C17DD8" w:rsidRDefault="00C17DD8" w:rsidP="00B66916">
      <w:pPr>
        <w:jc w:val="both"/>
      </w:pPr>
    </w:p>
    <w:p w14:paraId="469E1343" w14:textId="77777777" w:rsidR="0044128A" w:rsidRDefault="0044128A" w:rsidP="00B66916">
      <w:pPr>
        <w:pStyle w:val="Alaotsikko"/>
        <w:jc w:val="both"/>
      </w:pPr>
    </w:p>
    <w:p w14:paraId="3955D9F1" w14:textId="77777777" w:rsidR="00D40026" w:rsidRPr="008B385A" w:rsidRDefault="00D40026" w:rsidP="00B66916">
      <w:pPr>
        <w:pStyle w:val="Alaotsikko"/>
        <w:jc w:val="both"/>
      </w:pPr>
      <w:r w:rsidRPr="008B385A">
        <w:lastRenderedPageBreak/>
        <w:t>Aikaistetusta ääntenlaskennasta päättäminen</w:t>
      </w:r>
    </w:p>
    <w:p w14:paraId="2D96BBE8" w14:textId="77777777" w:rsidR="00D40026" w:rsidRPr="00B66916" w:rsidRDefault="00D40026" w:rsidP="00B66916">
      <w:pPr>
        <w:autoSpaceDE w:val="0"/>
        <w:autoSpaceDN w:val="0"/>
        <w:adjustRightInd w:val="0"/>
        <w:spacing w:after="0"/>
        <w:jc w:val="both"/>
      </w:pPr>
      <w:r>
        <w:t xml:space="preserve">Vaalilautakunta tekee mahdollisen päätöksen </w:t>
      </w:r>
      <w:r w:rsidRPr="00B66916">
        <w:t xml:space="preserve">laskemisen aikaistamisesta </w:t>
      </w:r>
      <w:r w:rsidR="006A0555" w:rsidRPr="00B66916">
        <w:t>16</w:t>
      </w:r>
      <w:r w:rsidRPr="00B66916">
        <w:t>.11. kello 16 jälkeen pidettävässä</w:t>
      </w:r>
      <w:r w:rsidR="00853831" w:rsidRPr="00B66916">
        <w:t xml:space="preserve"> </w:t>
      </w:r>
      <w:r w:rsidRPr="00B66916">
        <w:t>kokouksessaan, jossa käsitellään ennakkoäänestysasiakirjat.</w:t>
      </w:r>
    </w:p>
    <w:p w14:paraId="0AB38675" w14:textId="77777777" w:rsidR="00853831" w:rsidRDefault="00853831" w:rsidP="00B66916">
      <w:pPr>
        <w:autoSpaceDE w:val="0"/>
        <w:autoSpaceDN w:val="0"/>
        <w:adjustRightInd w:val="0"/>
        <w:spacing w:after="0"/>
        <w:ind w:left="567"/>
        <w:jc w:val="both"/>
      </w:pPr>
    </w:p>
    <w:p w14:paraId="2439DB72" w14:textId="77777777" w:rsidR="00D40026" w:rsidRPr="008B385A" w:rsidRDefault="00D40026" w:rsidP="00B66916">
      <w:pPr>
        <w:pStyle w:val="Alaotsikko"/>
        <w:jc w:val="both"/>
      </w:pPr>
      <w:r w:rsidRPr="008B385A">
        <w:t xml:space="preserve">Mihin aikaan </w:t>
      </w:r>
      <w:r w:rsidR="0064767F" w:rsidRPr="008B385A">
        <w:t>ennakko</w:t>
      </w:r>
      <w:r w:rsidRPr="008B385A">
        <w:t>ääniä voidaan ryhtyä laskemaan</w:t>
      </w:r>
    </w:p>
    <w:p w14:paraId="5AA46CF1" w14:textId="77777777" w:rsidR="003C2602" w:rsidRDefault="00C66D18" w:rsidP="00B66916">
      <w:pPr>
        <w:spacing w:after="0"/>
        <w:jc w:val="both"/>
      </w:pPr>
      <w:r>
        <w:t>Ennakkoäänestyksessä annettujen äänestyslippujen laskeminen voidaan aloittaa</w:t>
      </w:r>
      <w:r w:rsidR="0064767F" w:rsidRPr="00E07371">
        <w:t xml:space="preserve"> aikaisintaan kuusi tunti</w:t>
      </w:r>
      <w:r>
        <w:t>a ennen äänestyksen päättymistä</w:t>
      </w:r>
      <w:r w:rsidR="00C17DD8">
        <w:t>.</w:t>
      </w:r>
      <w:r>
        <w:t xml:space="preserve"> (KVJ 2:47,2)</w:t>
      </w:r>
      <w:r w:rsidR="0064767F" w:rsidRPr="00E07371">
        <w:t xml:space="preserve"> </w:t>
      </w:r>
      <w:r w:rsidR="004755DC" w:rsidRPr="004755DC">
        <w:t>Kun äänestys päättyy klo 20.00, voidaan ennakkoääniä ryhtyä siten laskemaan aikaisintaan vaalipäivänä kello 14.00.</w:t>
      </w:r>
    </w:p>
    <w:p w14:paraId="70F45328" w14:textId="77777777" w:rsidR="002B4F62" w:rsidRDefault="002B4F62" w:rsidP="00B66916">
      <w:pPr>
        <w:spacing w:after="0"/>
        <w:ind w:left="567"/>
        <w:jc w:val="both"/>
      </w:pPr>
    </w:p>
    <w:p w14:paraId="68271E2A" w14:textId="77777777" w:rsidR="00895029" w:rsidRDefault="002B4F62" w:rsidP="00B66916">
      <w:pPr>
        <w:autoSpaceDE w:val="0"/>
        <w:autoSpaceDN w:val="0"/>
        <w:adjustRightInd w:val="0"/>
        <w:spacing w:after="0"/>
        <w:jc w:val="both"/>
      </w:pPr>
      <w:r>
        <w:t>Saapuneiden ennakkoäänestysasiakirjojen määrä on syytä ottaa huomioon, kun arvioidaan, kuinka kauan</w:t>
      </w:r>
      <w:r w:rsidR="00B52068">
        <w:t xml:space="preserve"> </w:t>
      </w:r>
      <w:r>
        <w:t>ennakkoäänten laskemiseen menee aikaa. Tästä syystä monissa tapauksissa riittävä aika on huomattavasti</w:t>
      </w:r>
      <w:r w:rsidR="00B52068">
        <w:t xml:space="preserve"> </w:t>
      </w:r>
      <w:r>
        <w:t>lyhyempi kuin sallittu maksimiaika</w:t>
      </w:r>
      <w:r w:rsidR="00895029">
        <w:t xml:space="preserve"> eli ennakkoäänten laskentaa on vain harvoin tarpeellista aloittaa jo klo 14.00</w:t>
      </w:r>
      <w:r>
        <w:t xml:space="preserve">. </w:t>
      </w:r>
    </w:p>
    <w:p w14:paraId="3FBD1C2E" w14:textId="77777777" w:rsidR="0082347E" w:rsidRDefault="0082347E" w:rsidP="00B66916">
      <w:pPr>
        <w:autoSpaceDE w:val="0"/>
        <w:autoSpaceDN w:val="0"/>
        <w:adjustRightInd w:val="0"/>
        <w:spacing w:after="0"/>
        <w:ind w:left="567"/>
        <w:jc w:val="both"/>
      </w:pPr>
    </w:p>
    <w:p w14:paraId="54EEF244" w14:textId="77777777" w:rsidR="0082347E" w:rsidRPr="00B66916" w:rsidRDefault="0082347E" w:rsidP="00B66916">
      <w:pPr>
        <w:autoSpaceDE w:val="0"/>
        <w:autoSpaceDN w:val="0"/>
        <w:adjustRightInd w:val="0"/>
        <w:spacing w:after="0"/>
        <w:jc w:val="both"/>
      </w:pPr>
      <w:r w:rsidRPr="00B66916">
        <w:t>Riippumatta</w:t>
      </w:r>
      <w:r w:rsidR="006A0555" w:rsidRPr="00B66916">
        <w:t xml:space="preserve"> siitä,</w:t>
      </w:r>
      <w:r w:rsidRPr="00B66916">
        <w:t xml:space="preserve"> mihin kellonaikaan </w:t>
      </w:r>
      <w:r w:rsidR="00DD4215" w:rsidRPr="00B66916">
        <w:t xml:space="preserve">laskenta </w:t>
      </w:r>
      <w:r w:rsidRPr="00B66916">
        <w:t>aloitetaan, vaalilautakunnan tulee</w:t>
      </w:r>
      <w:r w:rsidR="006A0555" w:rsidRPr="00B66916">
        <w:t xml:space="preserve"> varmistaa</w:t>
      </w:r>
      <w:r w:rsidR="00173434" w:rsidRPr="00B66916">
        <w:t xml:space="preserve">, </w:t>
      </w:r>
      <w:r w:rsidR="006A0555" w:rsidRPr="00B66916">
        <w:t xml:space="preserve">että </w:t>
      </w:r>
      <w:r w:rsidR="00DD4215" w:rsidRPr="00B66916">
        <w:t xml:space="preserve">laskentaan </w:t>
      </w:r>
      <w:r w:rsidR="00173434" w:rsidRPr="00B66916">
        <w:t>liittyvien tietojen välittyminen</w:t>
      </w:r>
      <w:r w:rsidRPr="00B66916">
        <w:t xml:space="preserve"> ulkopuolelle ennen kello 20</w:t>
      </w:r>
      <w:r w:rsidR="006A0555" w:rsidRPr="00B66916">
        <w:t>.00</w:t>
      </w:r>
      <w:r w:rsidRPr="00B66916">
        <w:t xml:space="preserve"> estetään. </w:t>
      </w:r>
      <w:r w:rsidR="004D2B84" w:rsidRPr="00B66916">
        <w:t>Ennakkoäänten laskennas</w:t>
      </w:r>
      <w:r w:rsidR="006A0555" w:rsidRPr="00B66916">
        <w:t>s</w:t>
      </w:r>
      <w:r w:rsidR="004D2B84" w:rsidRPr="00B66916">
        <w:t>a ehdokkaiden saamista äänimääristä ei saa millään tavoin (puhein, tekstiviestein</w:t>
      </w:r>
      <w:r w:rsidR="006A0555" w:rsidRPr="00B66916">
        <w:t>, sosiaalisen median kautta</w:t>
      </w:r>
      <w:r w:rsidR="004D2B84" w:rsidRPr="00B66916">
        <w:t xml:space="preserve"> jne.) välittää tietoja ulkopuolisille.</w:t>
      </w:r>
      <w:r w:rsidR="00DD4215" w:rsidRPr="00B66916">
        <w:t xml:space="preserve"> Suositeltavaa on, että laskentaan osallistuvat henkilöt jättävät kännykät laskentatilan ulkopuolelle.</w:t>
      </w:r>
    </w:p>
    <w:p w14:paraId="6DD10792" w14:textId="77777777" w:rsidR="00895029" w:rsidRDefault="00895029" w:rsidP="00B66916">
      <w:pPr>
        <w:autoSpaceDE w:val="0"/>
        <w:autoSpaceDN w:val="0"/>
        <w:adjustRightInd w:val="0"/>
        <w:spacing w:after="0" w:line="240" w:lineRule="auto"/>
        <w:ind w:left="567"/>
        <w:jc w:val="both"/>
      </w:pPr>
    </w:p>
    <w:p w14:paraId="071C6953" w14:textId="77777777" w:rsidR="00895029" w:rsidRPr="007D6DE2" w:rsidRDefault="00895029" w:rsidP="00B66916">
      <w:pPr>
        <w:pStyle w:val="Alaotsikko"/>
        <w:jc w:val="both"/>
      </w:pPr>
      <w:r w:rsidRPr="007D6DE2">
        <w:t>Ennakkoäänten laskeminen</w:t>
      </w:r>
    </w:p>
    <w:p w14:paraId="68013D3D" w14:textId="77777777" w:rsidR="00D40026" w:rsidRDefault="00D40026" w:rsidP="00B66916">
      <w:pPr>
        <w:spacing w:after="0"/>
        <w:jc w:val="both"/>
      </w:pPr>
      <w:r w:rsidRPr="00E07371">
        <w:t xml:space="preserve">Ennen laskemisen aloittamista äänestysliput leimataan. Mitättömät äänestysliput erotetaan eri ryhmäksi. Muut äänestysliput jaotellaan siten, että kunkin ehdokkaan hyväksi annetut liput ovat omana ryhmänään. Kussakin ryhmässä olevien äänestyslippujen lukumäärä lasketaan. </w:t>
      </w:r>
      <w:r>
        <w:t>(KVJ 2:47,2)</w:t>
      </w:r>
    </w:p>
    <w:p w14:paraId="12972DD2" w14:textId="77777777" w:rsidR="00F03400" w:rsidRDefault="00F03400" w:rsidP="00B66916">
      <w:pPr>
        <w:spacing w:after="0"/>
        <w:ind w:left="567"/>
        <w:jc w:val="both"/>
      </w:pPr>
    </w:p>
    <w:p w14:paraId="4CC590E7" w14:textId="77777777" w:rsidR="00F03400" w:rsidRPr="00F03400" w:rsidRDefault="00F03400" w:rsidP="00B66916">
      <w:pPr>
        <w:autoSpaceDE w:val="0"/>
        <w:autoSpaceDN w:val="0"/>
        <w:adjustRightInd w:val="0"/>
        <w:spacing w:after="0"/>
        <w:jc w:val="both"/>
      </w:pPr>
      <w:r w:rsidRPr="00F03400">
        <w:t>Ennakkoäänten laskeminen suoritetaan vaalilautakunnan päättämässä jossakin muussa tilassa kuin äänestyshuoneistossa. Ennakkoon annettujen äänestyslippujen laskentaa varten voidaan nimetä vaalilautakunnan jäsenten lisäksi erityisesti vaalilautakunnan varajäseniä. Tarvittaessa voidaan vaalilautakunnan jäsenten ja varajäsenten avuksi määrätä myös nimettyjä seurakunnan työntekijöitä teknisiksi avustajiksi.</w:t>
      </w:r>
    </w:p>
    <w:p w14:paraId="5254CFEC" w14:textId="77777777" w:rsidR="00F03400" w:rsidRPr="00F03400" w:rsidRDefault="00F03400" w:rsidP="00B66916">
      <w:pPr>
        <w:autoSpaceDE w:val="0"/>
        <w:autoSpaceDN w:val="0"/>
        <w:adjustRightInd w:val="0"/>
        <w:spacing w:after="0"/>
        <w:ind w:left="567"/>
        <w:jc w:val="both"/>
      </w:pPr>
    </w:p>
    <w:p w14:paraId="1AB9810E" w14:textId="77777777" w:rsidR="00F03400" w:rsidRPr="00F03400" w:rsidRDefault="00F03400" w:rsidP="00B66916">
      <w:pPr>
        <w:autoSpaceDE w:val="0"/>
        <w:autoSpaceDN w:val="0"/>
        <w:adjustRightInd w:val="0"/>
        <w:spacing w:after="0"/>
        <w:jc w:val="both"/>
      </w:pPr>
      <w:r w:rsidRPr="00F03400">
        <w:t>Ennakkoäänten laskemista suorittamassa tulisi olla läsnä koko</w:t>
      </w:r>
      <w:r w:rsidR="006A0555">
        <w:t xml:space="preserve"> </w:t>
      </w:r>
      <w:r w:rsidRPr="00F03400">
        <w:t>ajan vähintään kolme vaalilautakunnan jäsentä</w:t>
      </w:r>
      <w:r w:rsidR="00545E59">
        <w:t xml:space="preserve"> </w:t>
      </w:r>
      <w:r w:rsidRPr="00F03400">
        <w:t>tai varajäsentä. On</w:t>
      </w:r>
      <w:r w:rsidR="00826F23">
        <w:t xml:space="preserve"> myös</w:t>
      </w:r>
      <w:r w:rsidRPr="00F03400">
        <w:t xml:space="preserve"> muistettava, että varsinaisella äänestyspaikalla tulee olla läsnä päätösvaltainen vaalilautakunta äänestyksen päättymiseen saakka (ja jos seurakunnan alue on jaettu äänestysalueisiin, äänestyspaikalla tulee olla läsnä päätösvaltainen vaalilautakunnan jaosto äänestyksen päättymiseen saakka).</w:t>
      </w:r>
    </w:p>
    <w:p w14:paraId="5998B446" w14:textId="77777777" w:rsidR="00F03400" w:rsidRPr="00F03400" w:rsidRDefault="00F03400" w:rsidP="00B66916">
      <w:pPr>
        <w:autoSpaceDE w:val="0"/>
        <w:autoSpaceDN w:val="0"/>
        <w:adjustRightInd w:val="0"/>
        <w:spacing w:after="0"/>
        <w:ind w:left="567"/>
        <w:jc w:val="both"/>
      </w:pPr>
    </w:p>
    <w:p w14:paraId="5248D87D" w14:textId="77777777" w:rsidR="00F03400" w:rsidRPr="00F03400" w:rsidRDefault="00F03400" w:rsidP="00B66916">
      <w:pPr>
        <w:autoSpaceDE w:val="0"/>
        <w:autoSpaceDN w:val="0"/>
        <w:adjustRightInd w:val="0"/>
        <w:spacing w:after="0"/>
        <w:jc w:val="both"/>
      </w:pPr>
      <w:r w:rsidRPr="00F03400">
        <w:t>Päätös hylätyistä lipuista ja ehdokkaille annetuista ennakkoäänistä tehdään lopullisesti päätösvaltaisen vaalilautakunnan kokouksessa varsinaisen äänestyksen päätyttyä. Ennakkoäänestyksen äänestysliput yhdistetään varsinaisen vaalipäivän lippuihin vasta sen jälkeen, kun varsinaisen äänestyspäivän äänestysliput on laskettu. Ehdokkaalle vaalipäivänä annetut äänet ja ennakkoäänestyksessä annetut äänet lasketaan yhteen, jolloin saadaan ehdokkaan kokonaisäänimäärä.</w:t>
      </w:r>
    </w:p>
    <w:p w14:paraId="4FA6254D" w14:textId="77777777" w:rsidR="00F03400" w:rsidRPr="00F03400" w:rsidRDefault="00F03400" w:rsidP="00B66916">
      <w:pPr>
        <w:autoSpaceDE w:val="0"/>
        <w:autoSpaceDN w:val="0"/>
        <w:adjustRightInd w:val="0"/>
        <w:spacing w:after="0"/>
        <w:ind w:left="567"/>
        <w:jc w:val="both"/>
      </w:pPr>
    </w:p>
    <w:p w14:paraId="33F1D869" w14:textId="77777777" w:rsidR="00F03400" w:rsidRPr="00F03400" w:rsidRDefault="00F03400" w:rsidP="00B66916">
      <w:pPr>
        <w:autoSpaceDE w:val="0"/>
        <w:autoSpaceDN w:val="0"/>
        <w:adjustRightInd w:val="0"/>
        <w:spacing w:after="0"/>
        <w:jc w:val="both"/>
      </w:pPr>
      <w:r w:rsidRPr="00F03400">
        <w:t>Ehdokkaiden saamien ennakkoäänten ja vaalipäivän äänten määriä ei eritellä pöytäkirjaan, vaan pöytäkirjaan</w:t>
      </w:r>
      <w:r w:rsidR="00545E59">
        <w:t xml:space="preserve"> </w:t>
      </w:r>
      <w:r w:rsidRPr="00F03400">
        <w:t>merkitään ainoastaan kunkin ehdokkaan kokonaisäänimäärä.</w:t>
      </w:r>
    </w:p>
    <w:p w14:paraId="6007FB06" w14:textId="77777777" w:rsidR="00F03400" w:rsidRDefault="00F03400" w:rsidP="00B66916">
      <w:pPr>
        <w:spacing w:after="0" w:line="240" w:lineRule="auto"/>
        <w:ind w:left="567"/>
        <w:jc w:val="both"/>
      </w:pPr>
    </w:p>
    <w:p w14:paraId="2D360EF1" w14:textId="77777777" w:rsidR="00C17498" w:rsidRDefault="00C17498" w:rsidP="00B66916">
      <w:pPr>
        <w:spacing w:after="0" w:line="240" w:lineRule="auto"/>
        <w:ind w:left="567"/>
        <w:jc w:val="both"/>
      </w:pPr>
    </w:p>
    <w:p w14:paraId="0DE7ED66" w14:textId="77777777" w:rsidR="000E0A8B" w:rsidRDefault="000E0A8B" w:rsidP="00B66916">
      <w:pPr>
        <w:spacing w:after="0" w:line="240" w:lineRule="auto"/>
        <w:ind w:left="567"/>
        <w:jc w:val="both"/>
      </w:pPr>
    </w:p>
    <w:p w14:paraId="158B1E3A" w14:textId="77777777" w:rsidR="00F21383" w:rsidRPr="00D2603B" w:rsidRDefault="00650789" w:rsidP="00B66916">
      <w:pPr>
        <w:pStyle w:val="Otsikko2"/>
        <w:jc w:val="both"/>
      </w:pPr>
      <w:bookmarkStart w:id="5" w:name="_Toc511986809"/>
      <w:r>
        <w:lastRenderedPageBreak/>
        <w:t xml:space="preserve">11.3 </w:t>
      </w:r>
      <w:r w:rsidR="002D067E" w:rsidRPr="00D2603B">
        <w:t>Äänestyslippujen laskeminen</w:t>
      </w:r>
      <w:r w:rsidR="00F21383" w:rsidRPr="00D2603B">
        <w:t xml:space="preserve"> ja mitättömien äänestyslippujen erottaminen</w:t>
      </w:r>
      <w:bookmarkEnd w:id="5"/>
    </w:p>
    <w:p w14:paraId="15134514" w14:textId="77777777" w:rsidR="0023408D" w:rsidRPr="00E07371" w:rsidRDefault="0023408D" w:rsidP="00B66916">
      <w:pPr>
        <w:spacing w:after="0" w:line="240" w:lineRule="auto"/>
        <w:ind w:left="567"/>
        <w:jc w:val="both"/>
      </w:pPr>
    </w:p>
    <w:p w14:paraId="1F4DD7F9" w14:textId="77777777" w:rsidR="00FD3DCD" w:rsidRDefault="00FD3DCD" w:rsidP="00B66916">
      <w:pPr>
        <w:autoSpaceDE w:val="0"/>
        <w:autoSpaceDN w:val="0"/>
        <w:adjustRightInd w:val="0"/>
        <w:spacing w:after="0"/>
        <w:jc w:val="both"/>
      </w:pPr>
      <w:r>
        <w:t>Äänestyksen tulos lasketa</w:t>
      </w:r>
      <w:r w:rsidR="007579F6">
        <w:t>a</w:t>
      </w:r>
      <w:r>
        <w:t>n erik</w:t>
      </w:r>
      <w:r w:rsidR="00AE2805">
        <w:t xml:space="preserve">seen kirkkovaltuuston jäsenten tai </w:t>
      </w:r>
      <w:r>
        <w:t>yhteisen kirkkovaltuuston kustakin seurakunnasta valittavien jäsenten ja seurakuntaneuvoston jäsenten vaalissa</w:t>
      </w:r>
      <w:r w:rsidR="00C17DD8">
        <w:t>.</w:t>
      </w:r>
      <w:r>
        <w:t xml:space="preserve"> (KVJ 2:50) </w:t>
      </w:r>
    </w:p>
    <w:p w14:paraId="08633EC8" w14:textId="77777777" w:rsidR="00FD3DCD" w:rsidRDefault="00FD3DCD" w:rsidP="00B66916">
      <w:pPr>
        <w:autoSpaceDE w:val="0"/>
        <w:autoSpaceDN w:val="0"/>
        <w:adjustRightInd w:val="0"/>
        <w:spacing w:after="0"/>
        <w:ind w:left="567"/>
        <w:jc w:val="both"/>
      </w:pPr>
    </w:p>
    <w:p w14:paraId="626C3188" w14:textId="77777777" w:rsidR="00577BC2" w:rsidRDefault="00C17498" w:rsidP="00B66916">
      <w:pPr>
        <w:autoSpaceDE w:val="0"/>
        <w:autoSpaceDN w:val="0"/>
        <w:adjustRightInd w:val="0"/>
        <w:spacing w:after="0"/>
        <w:jc w:val="both"/>
      </w:pPr>
      <w:r>
        <w:t xml:space="preserve">Äänestysliput, jotka mitättöminä on jätettävä ottamatta huomioon, on erotettava eri ryhmäksi ja niiden lukumäärä on laskettava. Muut äänestysliput on järjestettävä siten, että </w:t>
      </w:r>
      <w:r w:rsidR="00733262">
        <w:t>kunkin ehdokkaan hyväksi annetut äänestysliput ovat eri ryhmänä. Kaikissa ryhmissä olevien äänestyslippujen lukumäärä on laskettava.</w:t>
      </w:r>
    </w:p>
    <w:p w14:paraId="6BB5150E" w14:textId="77777777" w:rsidR="00650789" w:rsidRDefault="00650789" w:rsidP="00B66916">
      <w:pPr>
        <w:autoSpaceDE w:val="0"/>
        <w:autoSpaceDN w:val="0"/>
        <w:adjustRightInd w:val="0"/>
        <w:spacing w:after="0"/>
        <w:jc w:val="both"/>
      </w:pPr>
    </w:p>
    <w:p w14:paraId="1CF5B472" w14:textId="77777777" w:rsidR="00913F01" w:rsidRDefault="00870832" w:rsidP="00B66916">
      <w:pPr>
        <w:autoSpaceDE w:val="0"/>
        <w:autoSpaceDN w:val="0"/>
        <w:adjustRightInd w:val="0"/>
        <w:spacing w:after="0"/>
        <w:jc w:val="both"/>
      </w:pPr>
      <w:r>
        <w:t xml:space="preserve">Kirkon vaalijärjestyksen 2 luvun 48 §:n mukaan </w:t>
      </w:r>
      <w:r w:rsidR="00EA467E">
        <w:t>äänestyslippu on mitätön, jos;</w:t>
      </w:r>
    </w:p>
    <w:p w14:paraId="191844B8" w14:textId="77777777" w:rsidR="00EA467E" w:rsidRDefault="00EA467E" w:rsidP="00B66916">
      <w:pPr>
        <w:autoSpaceDE w:val="0"/>
        <w:autoSpaceDN w:val="0"/>
        <w:adjustRightInd w:val="0"/>
        <w:spacing w:after="0"/>
        <w:ind w:left="567"/>
        <w:jc w:val="both"/>
      </w:pPr>
    </w:p>
    <w:p w14:paraId="53110F60" w14:textId="77777777" w:rsidR="00EC43AB" w:rsidRDefault="00EC43AB" w:rsidP="00B66916">
      <w:pPr>
        <w:pStyle w:val="Luettelokappale"/>
        <w:numPr>
          <w:ilvl w:val="0"/>
          <w:numId w:val="1"/>
        </w:numPr>
        <w:spacing w:line="240" w:lineRule="auto"/>
        <w:ind w:left="1134"/>
        <w:jc w:val="both"/>
      </w:pPr>
      <w:r w:rsidRPr="00EC43AB">
        <w:t xml:space="preserve">äänestyslippuna on käytetty muuta kuin kysymyksessä olevaa vaalia varten valmistettua äänestyslippua; </w:t>
      </w:r>
    </w:p>
    <w:p w14:paraId="5087A91F" w14:textId="77777777" w:rsidR="00EC43AB" w:rsidRPr="00EC43AB" w:rsidRDefault="00EC43AB" w:rsidP="00B66916">
      <w:pPr>
        <w:pStyle w:val="Luettelokappale"/>
        <w:spacing w:line="240" w:lineRule="auto"/>
        <w:ind w:left="1134"/>
        <w:jc w:val="both"/>
      </w:pPr>
    </w:p>
    <w:p w14:paraId="7F6FDC88" w14:textId="77777777" w:rsidR="00EC43AB" w:rsidRDefault="00EC43AB" w:rsidP="00B66916">
      <w:pPr>
        <w:pStyle w:val="Luettelokappale"/>
        <w:numPr>
          <w:ilvl w:val="0"/>
          <w:numId w:val="1"/>
        </w:numPr>
        <w:spacing w:after="0" w:line="240" w:lineRule="auto"/>
        <w:ind w:left="1134"/>
        <w:jc w:val="both"/>
      </w:pPr>
      <w:r w:rsidRPr="00EC43AB">
        <w:t xml:space="preserve">vaalikuoressa on useampi kuin yksi samaa vaalia koskeva äänestyslippu; </w:t>
      </w:r>
    </w:p>
    <w:p w14:paraId="016C382F" w14:textId="77777777" w:rsidR="00EC43AB" w:rsidRPr="00EC43AB" w:rsidRDefault="00EC43AB" w:rsidP="00B66916">
      <w:pPr>
        <w:spacing w:after="0" w:line="240" w:lineRule="auto"/>
        <w:ind w:left="1134"/>
        <w:jc w:val="both"/>
      </w:pPr>
    </w:p>
    <w:p w14:paraId="2FB41068" w14:textId="77777777" w:rsidR="00EC43AB" w:rsidRDefault="00EC43AB" w:rsidP="00B66916">
      <w:pPr>
        <w:pStyle w:val="Luettelokappale"/>
        <w:numPr>
          <w:ilvl w:val="0"/>
          <w:numId w:val="1"/>
        </w:numPr>
        <w:spacing w:after="0" w:line="240" w:lineRule="auto"/>
        <w:ind w:left="1134"/>
        <w:jc w:val="both"/>
      </w:pPr>
      <w:r w:rsidRPr="00EC43AB">
        <w:t>äänestyslippu on leimaamaton;</w:t>
      </w:r>
    </w:p>
    <w:p w14:paraId="29E63B81" w14:textId="77777777" w:rsidR="00EC43AB" w:rsidRPr="00EC43AB" w:rsidRDefault="00EC43AB" w:rsidP="00B66916">
      <w:pPr>
        <w:spacing w:after="0" w:line="240" w:lineRule="auto"/>
        <w:ind w:left="1134"/>
        <w:jc w:val="both"/>
      </w:pPr>
    </w:p>
    <w:p w14:paraId="00857B0D" w14:textId="77777777" w:rsidR="00EC43AB" w:rsidRDefault="00EC43AB" w:rsidP="00B66916">
      <w:pPr>
        <w:pStyle w:val="Luettelokappale"/>
        <w:numPr>
          <w:ilvl w:val="0"/>
          <w:numId w:val="1"/>
        </w:numPr>
        <w:spacing w:after="0" w:line="240" w:lineRule="auto"/>
        <w:ind w:left="1134"/>
        <w:jc w:val="both"/>
      </w:pPr>
      <w:r w:rsidRPr="00EC43AB">
        <w:t>äänestysmerkintä on tehty niin, ettei siitä selvästi ilmene, ketä ehdokasta se tarkoittaa;</w:t>
      </w:r>
    </w:p>
    <w:p w14:paraId="1BCE5FE1" w14:textId="77777777" w:rsidR="00EC43AB" w:rsidRPr="00EC43AB" w:rsidRDefault="00EC43AB" w:rsidP="00B66916">
      <w:pPr>
        <w:spacing w:after="0" w:line="240" w:lineRule="auto"/>
        <w:ind w:left="1134"/>
        <w:jc w:val="both"/>
      </w:pPr>
    </w:p>
    <w:p w14:paraId="5740F4C5" w14:textId="77777777" w:rsidR="00EC43AB" w:rsidRDefault="00EC43AB" w:rsidP="00B66916">
      <w:pPr>
        <w:pStyle w:val="Luettelokappale"/>
        <w:numPr>
          <w:ilvl w:val="0"/>
          <w:numId w:val="1"/>
        </w:numPr>
        <w:spacing w:after="0" w:line="240" w:lineRule="auto"/>
        <w:ind w:left="1134"/>
        <w:jc w:val="both"/>
      </w:pPr>
      <w:r w:rsidRPr="00EC43AB">
        <w:t>äänestyslippuun on kirjoitettu äänestäjän nimi tai erityinen tuntomerkki taikka siihen on tehty muunlainen asiaton merkintä.</w:t>
      </w:r>
    </w:p>
    <w:p w14:paraId="71FB15D6" w14:textId="77777777" w:rsidR="00650789" w:rsidRDefault="00650789" w:rsidP="00B66916">
      <w:pPr>
        <w:autoSpaceDE w:val="0"/>
        <w:autoSpaceDN w:val="0"/>
        <w:adjustRightInd w:val="0"/>
        <w:spacing w:after="0"/>
        <w:jc w:val="both"/>
      </w:pPr>
    </w:p>
    <w:p w14:paraId="48819EA4" w14:textId="77777777" w:rsidR="00EC43AB" w:rsidRPr="00B66916" w:rsidRDefault="00EC43AB" w:rsidP="00B66916">
      <w:pPr>
        <w:autoSpaceDE w:val="0"/>
        <w:autoSpaceDN w:val="0"/>
        <w:adjustRightInd w:val="0"/>
        <w:spacing w:after="0"/>
        <w:jc w:val="both"/>
      </w:pPr>
      <w:r w:rsidRPr="00EC43AB">
        <w:t>Asiattomana ei</w:t>
      </w:r>
      <w:r>
        <w:t xml:space="preserve"> </w:t>
      </w:r>
      <w:r w:rsidRPr="00B66916">
        <w:t xml:space="preserve">kuitenkaan pidetä äänestyslippuun tehtyä merkintää, joka ainoastaan selventää, ketä ehdokasta äänestäjä on tarkoittanut äänestää. </w:t>
      </w:r>
      <w:r w:rsidR="00AF682C" w:rsidRPr="00B66916">
        <w:t>(KVJ</w:t>
      </w:r>
      <w:r w:rsidR="00DD4215" w:rsidRPr="00B66916">
        <w:t xml:space="preserve"> </w:t>
      </w:r>
      <w:r w:rsidR="00AF682C" w:rsidRPr="00B66916">
        <w:t>2:48,2)</w:t>
      </w:r>
    </w:p>
    <w:p w14:paraId="2FAFC2A2" w14:textId="77777777" w:rsidR="00650789" w:rsidRPr="00B66916" w:rsidRDefault="00650789" w:rsidP="00B66916">
      <w:pPr>
        <w:autoSpaceDE w:val="0"/>
        <w:autoSpaceDN w:val="0"/>
        <w:adjustRightInd w:val="0"/>
        <w:spacing w:after="0"/>
        <w:jc w:val="both"/>
      </w:pPr>
    </w:p>
    <w:p w14:paraId="04CA9E84" w14:textId="77777777" w:rsidR="004A5F49" w:rsidRPr="00EC43AB" w:rsidRDefault="003B675D" w:rsidP="00B66916">
      <w:pPr>
        <w:autoSpaceDE w:val="0"/>
        <w:autoSpaceDN w:val="0"/>
        <w:adjustRightInd w:val="0"/>
        <w:spacing w:after="0"/>
        <w:jc w:val="both"/>
      </w:pPr>
      <w:r>
        <w:t xml:space="preserve">Seuraavassa </w:t>
      </w:r>
      <w:r w:rsidR="000C6AD0">
        <w:t>on esitetty korkeimman hallinto-oikeuden ratkaisuja</w:t>
      </w:r>
      <w:r w:rsidR="00C74FF1">
        <w:t xml:space="preserve"> koskien</w:t>
      </w:r>
      <w:r w:rsidR="000C6AD0">
        <w:t xml:space="preserve"> vaalilain</w:t>
      </w:r>
      <w:r w:rsidR="00E555AC">
        <w:t xml:space="preserve"> (714/1998)</w:t>
      </w:r>
      <w:r w:rsidR="00C74FF1">
        <w:t xml:space="preserve"> mukaista</w:t>
      </w:r>
      <w:r w:rsidR="00F07F98">
        <w:t xml:space="preserve"> äänestyslipun mitä</w:t>
      </w:r>
      <w:r w:rsidR="00C74FF1">
        <w:t>ttömyyttä</w:t>
      </w:r>
      <w:r w:rsidR="00F07F98">
        <w:t>.</w:t>
      </w:r>
      <w:r w:rsidR="00B26DBD">
        <w:t xml:space="preserve"> Vaalilain säännökset äänestyslipun mitättömyysperusteista ovat olennaisilta osin</w:t>
      </w:r>
      <w:r w:rsidR="00C81541">
        <w:t xml:space="preserve"> saman</w:t>
      </w:r>
      <w:r w:rsidR="00AF682C">
        <w:t xml:space="preserve"> </w:t>
      </w:r>
      <w:r w:rsidR="00C81541">
        <w:t>sisältöi</w:t>
      </w:r>
      <w:r w:rsidR="00B26DBD">
        <w:t>siä kirkon</w:t>
      </w:r>
      <w:r w:rsidR="00FB0A86">
        <w:t xml:space="preserve"> </w:t>
      </w:r>
      <w:r w:rsidR="00C81541">
        <w:t>vaalijärjestyksen</w:t>
      </w:r>
      <w:r w:rsidR="00B26DBD">
        <w:t xml:space="preserve"> mitättömyysperusteiden kanssa.</w:t>
      </w:r>
      <w:r w:rsidR="00C81541">
        <w:t xml:space="preserve"> </w:t>
      </w:r>
      <w:r w:rsidR="00F07F98">
        <w:t xml:space="preserve">  </w:t>
      </w:r>
      <w:r w:rsidR="000C6AD0">
        <w:t xml:space="preserve"> </w:t>
      </w:r>
    </w:p>
    <w:p w14:paraId="6C2FE360" w14:textId="77777777" w:rsidR="00EC43AB" w:rsidRDefault="00EC43AB" w:rsidP="00B66916">
      <w:pPr>
        <w:autoSpaceDE w:val="0"/>
        <w:autoSpaceDN w:val="0"/>
        <w:adjustRightInd w:val="0"/>
        <w:spacing w:after="0"/>
        <w:ind w:left="567"/>
        <w:jc w:val="both"/>
      </w:pPr>
    </w:p>
    <w:p w14:paraId="0432C746" w14:textId="77777777" w:rsidR="00EA467E" w:rsidRPr="00C42D4A" w:rsidRDefault="006E3DD0" w:rsidP="00B66916">
      <w:pPr>
        <w:autoSpaceDE w:val="0"/>
        <w:autoSpaceDN w:val="0"/>
        <w:adjustRightInd w:val="0"/>
        <w:spacing w:after="0"/>
        <w:ind w:left="1134"/>
        <w:jc w:val="both"/>
        <w:rPr>
          <w:sz w:val="20"/>
          <w:szCs w:val="20"/>
        </w:rPr>
      </w:pPr>
      <w:r w:rsidRPr="00C42D4A">
        <w:rPr>
          <w:sz w:val="20"/>
          <w:szCs w:val="20"/>
        </w:rPr>
        <w:t>Äänestyslippua, jossa ehdokkaan numero oli merkitty kääntöpuolelle, ei pidetty mitättömänä (KHO 1973 A II 34)</w:t>
      </w:r>
      <w:r w:rsidR="007978EE" w:rsidRPr="00C42D4A">
        <w:rPr>
          <w:sz w:val="20"/>
          <w:szCs w:val="20"/>
        </w:rPr>
        <w:t>.</w:t>
      </w:r>
    </w:p>
    <w:p w14:paraId="2B138366" w14:textId="77777777" w:rsidR="007978EE" w:rsidRPr="00C42D4A" w:rsidRDefault="007978EE" w:rsidP="00B66916">
      <w:pPr>
        <w:autoSpaceDE w:val="0"/>
        <w:autoSpaceDN w:val="0"/>
        <w:adjustRightInd w:val="0"/>
        <w:spacing w:after="0"/>
        <w:ind w:left="1134"/>
        <w:jc w:val="both"/>
        <w:rPr>
          <w:sz w:val="20"/>
          <w:szCs w:val="20"/>
        </w:rPr>
      </w:pPr>
    </w:p>
    <w:p w14:paraId="26A4B806" w14:textId="77777777" w:rsidR="007978EE" w:rsidRPr="00C42D4A" w:rsidRDefault="00670B7E" w:rsidP="00B66916">
      <w:pPr>
        <w:autoSpaceDE w:val="0"/>
        <w:autoSpaceDN w:val="0"/>
        <w:adjustRightInd w:val="0"/>
        <w:spacing w:after="0"/>
        <w:ind w:left="1134"/>
        <w:jc w:val="both"/>
        <w:rPr>
          <w:sz w:val="20"/>
          <w:szCs w:val="20"/>
        </w:rPr>
      </w:pPr>
      <w:r w:rsidRPr="00C42D4A">
        <w:rPr>
          <w:sz w:val="20"/>
          <w:szCs w:val="20"/>
        </w:rPr>
        <w:t>Äänestyslippua ei voitu pitää mitättömänä sen johdosta, että äänestäjä oli yliviivannut ensin tekemänsä numeromerkinnän, jos äänestyslippuun muutoin merkitystä numerosta ilmeni, ketä ehdokasta se tarkoitti (KHO 1983 A II 1).</w:t>
      </w:r>
    </w:p>
    <w:p w14:paraId="18347B19" w14:textId="77777777" w:rsidR="00DF48B7" w:rsidRPr="00C42D4A" w:rsidRDefault="00DF48B7" w:rsidP="00B66916">
      <w:pPr>
        <w:autoSpaceDE w:val="0"/>
        <w:autoSpaceDN w:val="0"/>
        <w:adjustRightInd w:val="0"/>
        <w:spacing w:after="0"/>
        <w:ind w:left="1134"/>
        <w:jc w:val="both"/>
        <w:rPr>
          <w:sz w:val="20"/>
          <w:szCs w:val="20"/>
        </w:rPr>
      </w:pPr>
    </w:p>
    <w:p w14:paraId="30633B69" w14:textId="77777777" w:rsidR="00DF48B7" w:rsidRPr="00C42D4A" w:rsidRDefault="00DF48B7" w:rsidP="00B66916">
      <w:pPr>
        <w:autoSpaceDE w:val="0"/>
        <w:autoSpaceDN w:val="0"/>
        <w:adjustRightInd w:val="0"/>
        <w:spacing w:after="0"/>
        <w:ind w:left="1134"/>
        <w:jc w:val="both"/>
        <w:rPr>
          <w:sz w:val="20"/>
          <w:szCs w:val="20"/>
        </w:rPr>
      </w:pPr>
      <w:r w:rsidRPr="00C42D4A">
        <w:rPr>
          <w:sz w:val="20"/>
          <w:szCs w:val="20"/>
        </w:rPr>
        <w:t>Äänestyslippua oli pidettävä mitättömänä sen johdosta, että lippuun oli tehty ehdokkaan numeron lisäksi merkintä TJ (KHO 1983 A II 2).</w:t>
      </w:r>
    </w:p>
    <w:p w14:paraId="69EAF000" w14:textId="77777777" w:rsidR="00B55D5A" w:rsidRPr="00C42D4A" w:rsidRDefault="00B55D5A" w:rsidP="00B66916">
      <w:pPr>
        <w:autoSpaceDE w:val="0"/>
        <w:autoSpaceDN w:val="0"/>
        <w:adjustRightInd w:val="0"/>
        <w:spacing w:after="0"/>
        <w:ind w:left="1134"/>
        <w:jc w:val="both"/>
        <w:rPr>
          <w:sz w:val="20"/>
          <w:szCs w:val="20"/>
        </w:rPr>
      </w:pPr>
    </w:p>
    <w:p w14:paraId="75062D6D" w14:textId="77777777" w:rsidR="000776EB" w:rsidRPr="00C42D4A" w:rsidRDefault="00B55D5A" w:rsidP="00B66916">
      <w:pPr>
        <w:autoSpaceDE w:val="0"/>
        <w:autoSpaceDN w:val="0"/>
        <w:adjustRightInd w:val="0"/>
        <w:spacing w:after="0"/>
        <w:ind w:left="1134"/>
        <w:jc w:val="both"/>
        <w:rPr>
          <w:sz w:val="20"/>
          <w:szCs w:val="20"/>
        </w:rPr>
      </w:pPr>
      <w:r w:rsidRPr="00C42D4A">
        <w:rPr>
          <w:sz w:val="20"/>
          <w:szCs w:val="20"/>
        </w:rPr>
        <w:t>Äänestyslipun ympyrään oli</w:t>
      </w:r>
      <w:r w:rsidR="005E2077" w:rsidRPr="00C42D4A">
        <w:rPr>
          <w:sz w:val="20"/>
          <w:szCs w:val="20"/>
        </w:rPr>
        <w:t xml:space="preserve"> selvästi</w:t>
      </w:r>
      <w:r w:rsidR="00786170" w:rsidRPr="00C42D4A">
        <w:rPr>
          <w:sz w:val="20"/>
          <w:szCs w:val="20"/>
        </w:rPr>
        <w:t xml:space="preserve"> merkityn numero 2:n eteen tehty kaksi muuta merkin</w:t>
      </w:r>
      <w:r w:rsidR="00C360E7" w:rsidRPr="00C42D4A">
        <w:rPr>
          <w:sz w:val="20"/>
          <w:szCs w:val="20"/>
        </w:rPr>
        <w:t xml:space="preserve">tää. Näitä merkintöjä ei voitu </w:t>
      </w:r>
      <w:r w:rsidR="00786170" w:rsidRPr="00C42D4A">
        <w:rPr>
          <w:sz w:val="20"/>
          <w:szCs w:val="20"/>
        </w:rPr>
        <w:t>yksiselitteisesti tunnistaa kirjaimiksi tai numeroiksi eikä äänestyslipus</w:t>
      </w:r>
      <w:r w:rsidR="00C360E7" w:rsidRPr="00C42D4A">
        <w:rPr>
          <w:sz w:val="20"/>
          <w:szCs w:val="20"/>
        </w:rPr>
        <w:t>ta selkeästi ilmennyt, ketä ehdokasta merkinnät tarkoittivat. Sanottu äänestys</w:t>
      </w:r>
      <w:r w:rsidR="00183C70" w:rsidRPr="00C42D4A">
        <w:rPr>
          <w:sz w:val="20"/>
          <w:szCs w:val="20"/>
        </w:rPr>
        <w:t xml:space="preserve">lippu oli näin ollen mitätön. (KHO 18.2.1977 taltio 631, </w:t>
      </w:r>
      <w:proofErr w:type="spellStart"/>
      <w:r w:rsidR="00183C70" w:rsidRPr="00C42D4A">
        <w:rPr>
          <w:sz w:val="20"/>
          <w:szCs w:val="20"/>
        </w:rPr>
        <w:t>DN:o</w:t>
      </w:r>
      <w:proofErr w:type="spellEnd"/>
      <w:r w:rsidR="00183C70" w:rsidRPr="00C42D4A">
        <w:rPr>
          <w:sz w:val="20"/>
          <w:szCs w:val="20"/>
        </w:rPr>
        <w:t xml:space="preserve"> 5196/37/76)</w:t>
      </w:r>
    </w:p>
    <w:p w14:paraId="0909B15A" w14:textId="77777777" w:rsidR="000776EB" w:rsidRPr="00C42D4A" w:rsidRDefault="000776EB" w:rsidP="00B66916">
      <w:pPr>
        <w:autoSpaceDE w:val="0"/>
        <w:autoSpaceDN w:val="0"/>
        <w:adjustRightInd w:val="0"/>
        <w:spacing w:after="0"/>
        <w:ind w:left="1134"/>
        <w:jc w:val="both"/>
        <w:rPr>
          <w:sz w:val="20"/>
          <w:szCs w:val="20"/>
        </w:rPr>
      </w:pPr>
    </w:p>
    <w:p w14:paraId="53E57BD2" w14:textId="77777777" w:rsidR="005A05FA" w:rsidRPr="00C42D4A" w:rsidRDefault="00B55D5A" w:rsidP="00B66916">
      <w:pPr>
        <w:autoSpaceDE w:val="0"/>
        <w:autoSpaceDN w:val="0"/>
        <w:adjustRightInd w:val="0"/>
        <w:spacing w:after="0"/>
        <w:ind w:left="1134"/>
        <w:jc w:val="both"/>
        <w:rPr>
          <w:sz w:val="20"/>
          <w:szCs w:val="20"/>
        </w:rPr>
      </w:pPr>
      <w:r w:rsidRPr="00C42D4A">
        <w:rPr>
          <w:sz w:val="20"/>
          <w:szCs w:val="20"/>
        </w:rPr>
        <w:t xml:space="preserve"> </w:t>
      </w:r>
      <w:r w:rsidR="001704AF" w:rsidRPr="00C42D4A">
        <w:rPr>
          <w:sz w:val="20"/>
          <w:szCs w:val="20"/>
        </w:rPr>
        <w:t>Äänestyslippua, jossa ehdokkaan numero oli kääntöpuolella, ei pidetty mitättömänä, vaikka numero oli samalla taiteosalla kuin vaalilautakunnan leima</w:t>
      </w:r>
      <w:r w:rsidR="005A05FA" w:rsidRPr="00C42D4A">
        <w:rPr>
          <w:sz w:val="20"/>
          <w:szCs w:val="20"/>
        </w:rPr>
        <w:t xml:space="preserve"> (KHO 1.4.1977 taltio 1403, </w:t>
      </w:r>
      <w:proofErr w:type="spellStart"/>
      <w:r w:rsidR="005A05FA" w:rsidRPr="00C42D4A">
        <w:rPr>
          <w:sz w:val="20"/>
          <w:szCs w:val="20"/>
        </w:rPr>
        <w:t>DN:o</w:t>
      </w:r>
      <w:proofErr w:type="spellEnd"/>
      <w:r w:rsidR="005A05FA" w:rsidRPr="00C42D4A">
        <w:rPr>
          <w:sz w:val="20"/>
          <w:szCs w:val="20"/>
        </w:rPr>
        <w:t xml:space="preserve"> 548/30/77).</w:t>
      </w:r>
    </w:p>
    <w:p w14:paraId="25CC14FC" w14:textId="77777777" w:rsidR="005A05FA" w:rsidRPr="00C42D4A" w:rsidRDefault="005A05FA" w:rsidP="00B66916">
      <w:pPr>
        <w:autoSpaceDE w:val="0"/>
        <w:autoSpaceDN w:val="0"/>
        <w:adjustRightInd w:val="0"/>
        <w:spacing w:after="0"/>
        <w:ind w:left="1134"/>
        <w:jc w:val="both"/>
        <w:rPr>
          <w:sz w:val="20"/>
          <w:szCs w:val="20"/>
        </w:rPr>
      </w:pPr>
    </w:p>
    <w:p w14:paraId="214DDE64" w14:textId="77777777" w:rsidR="00441E2F" w:rsidRDefault="005A05FA" w:rsidP="00B66916">
      <w:pPr>
        <w:autoSpaceDE w:val="0"/>
        <w:autoSpaceDN w:val="0"/>
        <w:adjustRightInd w:val="0"/>
        <w:spacing w:after="0"/>
        <w:ind w:left="1134"/>
        <w:jc w:val="both"/>
        <w:rPr>
          <w:sz w:val="20"/>
          <w:szCs w:val="20"/>
        </w:rPr>
      </w:pPr>
      <w:r w:rsidRPr="00C42D4A">
        <w:rPr>
          <w:sz w:val="20"/>
          <w:szCs w:val="20"/>
        </w:rPr>
        <w:t xml:space="preserve">Äänestyslippuja, johon oli kirjoitettu numero 32 sekä numeron perään kaksoispiste ja lyhyt viiva, ei pidetty mitättömänä </w:t>
      </w:r>
      <w:r w:rsidR="00F67930" w:rsidRPr="00C42D4A">
        <w:rPr>
          <w:sz w:val="20"/>
          <w:szCs w:val="20"/>
        </w:rPr>
        <w:t>(KHO 4.4.2001).</w:t>
      </w:r>
      <w:r w:rsidR="001704AF" w:rsidRPr="00C42D4A">
        <w:rPr>
          <w:sz w:val="20"/>
          <w:szCs w:val="20"/>
        </w:rPr>
        <w:t xml:space="preserve"> </w:t>
      </w:r>
    </w:p>
    <w:p w14:paraId="435969CF" w14:textId="77777777" w:rsidR="00013880" w:rsidRPr="006E690F" w:rsidRDefault="00013880" w:rsidP="00B66916">
      <w:pPr>
        <w:autoSpaceDE w:val="0"/>
        <w:autoSpaceDN w:val="0"/>
        <w:adjustRightInd w:val="0"/>
        <w:spacing w:after="0"/>
        <w:ind w:left="1134"/>
        <w:jc w:val="both"/>
        <w:rPr>
          <w:sz w:val="20"/>
          <w:szCs w:val="20"/>
        </w:rPr>
      </w:pPr>
    </w:p>
    <w:p w14:paraId="583D0EFA" w14:textId="77777777" w:rsidR="00565DB6" w:rsidRPr="00D2603B" w:rsidRDefault="00345196" w:rsidP="00B66916">
      <w:pPr>
        <w:pStyle w:val="Otsikko2"/>
        <w:jc w:val="both"/>
      </w:pPr>
      <w:bookmarkStart w:id="6" w:name="_Toc511986810"/>
      <w:r>
        <w:lastRenderedPageBreak/>
        <w:t xml:space="preserve">11.4 </w:t>
      </w:r>
      <w:r w:rsidR="007A3E21" w:rsidRPr="00D2603B">
        <w:t>Esteellisyys ääntenlaskennassa</w:t>
      </w:r>
      <w:bookmarkEnd w:id="6"/>
    </w:p>
    <w:p w14:paraId="3974726C" w14:textId="77777777" w:rsidR="00345196" w:rsidRDefault="00345196" w:rsidP="00B66916">
      <w:pPr>
        <w:autoSpaceDE w:val="0"/>
        <w:autoSpaceDN w:val="0"/>
        <w:adjustRightInd w:val="0"/>
        <w:spacing w:after="0"/>
        <w:jc w:val="both"/>
      </w:pPr>
    </w:p>
    <w:p w14:paraId="43567EC3" w14:textId="77777777" w:rsidR="00591F49" w:rsidRDefault="00591F49" w:rsidP="00B66916">
      <w:pPr>
        <w:autoSpaceDE w:val="0"/>
        <w:autoSpaceDN w:val="0"/>
        <w:adjustRightInd w:val="0"/>
        <w:spacing w:after="0"/>
        <w:jc w:val="both"/>
      </w:pPr>
      <w:r>
        <w:t>Esteellisyys tarkoittaa tilannetta, jossa käsittelyn puolueettomuus saattaa vaarantua käsittelijän ja käsiteltävän asian tai sen asianosaisen välisen suhteen vuoksi. Esteellisyyteen tulee mahdollisuuksien mukaan kiinnittää huomiota jo vaalilautakunnan jäseniä</w:t>
      </w:r>
      <w:r w:rsidR="00FC6799">
        <w:t xml:space="preserve"> ja ääntenlaskentaan osallistuvaa avustavaa henkilöstöä</w:t>
      </w:r>
      <w:r>
        <w:t xml:space="preserve"> valittaessa. Esteellinen henkilö ei </w:t>
      </w:r>
      <w:r w:rsidR="00FC6799">
        <w:t>saa osallistua äänten laskentaan tai vaalin tuloksen vahvistamiseen millään tavalla eikä olla läsnä kokouksessa</w:t>
      </w:r>
      <w:r>
        <w:t>.</w:t>
      </w:r>
    </w:p>
    <w:p w14:paraId="6849DD66" w14:textId="77777777" w:rsidR="00345196" w:rsidRDefault="00345196" w:rsidP="00B66916">
      <w:pPr>
        <w:autoSpaceDE w:val="0"/>
        <w:autoSpaceDN w:val="0"/>
        <w:adjustRightInd w:val="0"/>
        <w:spacing w:after="0"/>
        <w:jc w:val="both"/>
      </w:pPr>
    </w:p>
    <w:p w14:paraId="74BF74BB" w14:textId="77777777" w:rsidR="00FC6799" w:rsidRDefault="00591F49" w:rsidP="00B66916">
      <w:pPr>
        <w:autoSpaceDE w:val="0"/>
        <w:autoSpaceDN w:val="0"/>
        <w:adjustRightInd w:val="0"/>
        <w:spacing w:after="0"/>
        <w:jc w:val="both"/>
      </w:pPr>
      <w:r>
        <w:t>Kirkkolain 7 luvun 5 §:n 2 momentin mukaan luottamushenkilöiden kuten vaalilautakunnan jäsenten sekä viranhaltijoiden esteellisyydestä on voimassa, mitä siitä hallintolaissa (2003/434) säädetään.</w:t>
      </w:r>
    </w:p>
    <w:p w14:paraId="6FEE329A" w14:textId="77777777" w:rsidR="00591F49" w:rsidRDefault="00591F49" w:rsidP="00B66916">
      <w:pPr>
        <w:autoSpaceDE w:val="0"/>
        <w:autoSpaceDN w:val="0"/>
        <w:adjustRightInd w:val="0"/>
        <w:spacing w:after="0"/>
        <w:ind w:left="567"/>
        <w:jc w:val="both"/>
      </w:pPr>
      <w:r>
        <w:t xml:space="preserve"> </w:t>
      </w:r>
    </w:p>
    <w:p w14:paraId="201823C6" w14:textId="77777777" w:rsidR="005C0D88" w:rsidRPr="00B66916" w:rsidRDefault="004236B6" w:rsidP="00B66916">
      <w:pPr>
        <w:autoSpaceDE w:val="0"/>
        <w:autoSpaceDN w:val="0"/>
        <w:adjustRightInd w:val="0"/>
        <w:spacing w:after="0"/>
        <w:jc w:val="both"/>
        <w:rPr>
          <w:strike/>
        </w:rPr>
      </w:pPr>
      <w:r w:rsidRPr="00B66916">
        <w:t>V</w:t>
      </w:r>
      <w:r w:rsidR="0057426E" w:rsidRPr="00B66916">
        <w:t xml:space="preserve">aalilautakunnan jäsen on esteellinen ottamaan osaa sellaisen päätöksen tekemiseen vaalilautakunnassa, joka muodostaa hallintolain 28 §:ssä säädetyn esteellisyyden. </w:t>
      </w:r>
      <w:r w:rsidR="00DD4215" w:rsidRPr="00B66916">
        <w:t xml:space="preserve">Tällainen henkilö ei uusien vaalisäännösten mukaan voi toimia vaalilautakunnan jäsenenä. </w:t>
      </w:r>
      <w:r w:rsidR="0057426E" w:rsidRPr="00B66916">
        <w:t xml:space="preserve">Jos vaalilautakunnan jäsen on </w:t>
      </w:r>
      <w:r w:rsidRPr="00B66916">
        <w:t xml:space="preserve">jonkin ehdokkaita asettaneen valitsijayhdistyksen perustajajäsen </w:t>
      </w:r>
      <w:r w:rsidR="0057426E" w:rsidRPr="00B66916">
        <w:t xml:space="preserve">vaaleissa, hän ei voi osallistua </w:t>
      </w:r>
      <w:r w:rsidRPr="00B66916">
        <w:t xml:space="preserve">esim. </w:t>
      </w:r>
      <w:r w:rsidR="0057426E" w:rsidRPr="00B66916">
        <w:rPr>
          <w:b/>
        </w:rPr>
        <w:t>äänestyslippujen hylkäämistä koskevaan päätöksentekoon</w:t>
      </w:r>
      <w:r w:rsidR="0057426E" w:rsidRPr="00B66916">
        <w:t xml:space="preserve">, </w:t>
      </w:r>
      <w:r w:rsidR="0057426E" w:rsidRPr="00B66916">
        <w:rPr>
          <w:b/>
        </w:rPr>
        <w:t>vaalin tuloksen määräämiseen</w:t>
      </w:r>
      <w:r w:rsidR="0057426E" w:rsidRPr="00B66916">
        <w:t xml:space="preserve"> eikä </w:t>
      </w:r>
      <w:r w:rsidR="0057426E" w:rsidRPr="00B66916">
        <w:rPr>
          <w:b/>
        </w:rPr>
        <w:t>vaalin tuloksen vahvistamiseen</w:t>
      </w:r>
      <w:r w:rsidR="0057426E" w:rsidRPr="00B66916">
        <w:t>.</w:t>
      </w:r>
    </w:p>
    <w:p w14:paraId="59213713" w14:textId="77777777" w:rsidR="008D1F60" w:rsidRDefault="008D1F60" w:rsidP="00B66916">
      <w:pPr>
        <w:autoSpaceDE w:val="0"/>
        <w:autoSpaceDN w:val="0"/>
        <w:adjustRightInd w:val="0"/>
        <w:spacing w:after="0" w:line="240" w:lineRule="auto"/>
        <w:jc w:val="both"/>
      </w:pPr>
    </w:p>
    <w:p w14:paraId="6A4AAD11" w14:textId="77777777" w:rsidR="004667E8" w:rsidRPr="00345196" w:rsidRDefault="00345196" w:rsidP="00B66916">
      <w:pPr>
        <w:pStyle w:val="Otsikko2"/>
      </w:pPr>
      <w:bookmarkStart w:id="7" w:name="_Toc511986811"/>
      <w:r>
        <w:t xml:space="preserve">11.5 </w:t>
      </w:r>
      <w:r w:rsidR="007A3E21" w:rsidRPr="00345196">
        <w:t>Valitsijayhdistyksen asiamiehen läsnäolo-oikeus</w:t>
      </w:r>
      <w:bookmarkEnd w:id="7"/>
      <w:r>
        <w:br/>
      </w:r>
    </w:p>
    <w:p w14:paraId="4DDE44DC" w14:textId="77777777" w:rsidR="004667E8" w:rsidRPr="00B66916" w:rsidRDefault="004667E8" w:rsidP="00B66916">
      <w:pPr>
        <w:autoSpaceDE w:val="0"/>
        <w:autoSpaceDN w:val="0"/>
        <w:adjustRightInd w:val="0"/>
        <w:spacing w:after="0"/>
        <w:jc w:val="both"/>
      </w:pPr>
      <w:r>
        <w:t>Valitsijayhdistyksen asiamiehellä tai tämän varamiehellä on oikeus olla läs</w:t>
      </w:r>
      <w:r w:rsidR="00B053E9">
        <w:t xml:space="preserve">nä vaalilautakunnan kokouksessa </w:t>
      </w:r>
      <w:r>
        <w:t>äänestyslippuja laskettaessa</w:t>
      </w:r>
      <w:r w:rsidR="00317F3E">
        <w:t xml:space="preserve"> ja vaalien tulosta määrättäessä</w:t>
      </w:r>
      <w:r>
        <w:t xml:space="preserve">. Läsnä olleista asiamiehistä tai heidän varamiehistään on </w:t>
      </w:r>
      <w:r w:rsidRPr="00B66916">
        <w:t>tehtä</w:t>
      </w:r>
      <w:r w:rsidR="00317F3E" w:rsidRPr="00B66916">
        <w:t xml:space="preserve">vä merkintä pöytäkirjaan. </w:t>
      </w:r>
      <w:r w:rsidRPr="00B66916">
        <w:t>(</w:t>
      </w:r>
      <w:r w:rsidR="00317F3E" w:rsidRPr="00B66916">
        <w:t>KVJ 2:46</w:t>
      </w:r>
      <w:r w:rsidRPr="00B66916">
        <w:t>)</w:t>
      </w:r>
      <w:r w:rsidR="002C22B5" w:rsidRPr="00B66916">
        <w:t xml:space="preserve"> </w:t>
      </w:r>
      <w:r w:rsidR="00C72727" w:rsidRPr="00B66916">
        <w:t>Asiamiesten tai näiden varamiesten l</w:t>
      </w:r>
      <w:r w:rsidR="002C22B5" w:rsidRPr="00B66916">
        <w:t>äsnäolo-oikeudesta olisi hyvä tiedottaa etukäteen.</w:t>
      </w:r>
    </w:p>
    <w:p w14:paraId="63048409" w14:textId="77777777" w:rsidR="00317F3E" w:rsidRDefault="00317F3E" w:rsidP="00B66916">
      <w:pPr>
        <w:autoSpaceDE w:val="0"/>
        <w:autoSpaceDN w:val="0"/>
        <w:adjustRightInd w:val="0"/>
        <w:spacing w:after="0"/>
        <w:ind w:left="567"/>
        <w:jc w:val="both"/>
      </w:pPr>
    </w:p>
    <w:p w14:paraId="3F4A3E7D" w14:textId="77777777" w:rsidR="004667E8" w:rsidRDefault="004667E8" w:rsidP="00B66916">
      <w:pPr>
        <w:autoSpaceDE w:val="0"/>
        <w:autoSpaceDN w:val="0"/>
        <w:adjustRightInd w:val="0"/>
        <w:spacing w:after="0"/>
        <w:jc w:val="both"/>
      </w:pPr>
      <w:r>
        <w:t>Asiamiehet tai heidän varamiehensä eivät saa millään tavoin osallistua it</w:t>
      </w:r>
      <w:r w:rsidR="00B053E9">
        <w:t xml:space="preserve">se äänten laskentaan tai muuhun </w:t>
      </w:r>
      <w:r>
        <w:t>äänestyslippujen käsittelyyn</w:t>
      </w:r>
      <w:r w:rsidR="003D35E8">
        <w:t xml:space="preserve"> ja järjestämiseen</w:t>
      </w:r>
      <w:r>
        <w:t>.</w:t>
      </w:r>
    </w:p>
    <w:p w14:paraId="1E4C067F" w14:textId="77777777" w:rsidR="00C240E1" w:rsidRDefault="00C240E1" w:rsidP="00B66916">
      <w:pPr>
        <w:autoSpaceDE w:val="0"/>
        <w:autoSpaceDN w:val="0"/>
        <w:adjustRightInd w:val="0"/>
        <w:spacing w:after="0"/>
        <w:ind w:left="567"/>
        <w:jc w:val="both"/>
      </w:pPr>
    </w:p>
    <w:p w14:paraId="65A1FBBE" w14:textId="77777777" w:rsidR="004667E8" w:rsidRPr="00B66916" w:rsidRDefault="004667E8" w:rsidP="00B66916">
      <w:pPr>
        <w:autoSpaceDE w:val="0"/>
        <w:autoSpaceDN w:val="0"/>
        <w:adjustRightInd w:val="0"/>
        <w:spacing w:after="0"/>
        <w:jc w:val="both"/>
        <w:rPr>
          <w:i/>
        </w:rPr>
      </w:pPr>
      <w:r>
        <w:t xml:space="preserve">Jos </w:t>
      </w:r>
      <w:r w:rsidRPr="00B66916">
        <w:t>vaalilautakunta on päättänyt, että ennakkoäänten laskenta aloitetaan jo ennen vaalit</w:t>
      </w:r>
      <w:r w:rsidR="00C240E1" w:rsidRPr="00B66916">
        <w:t xml:space="preserve">oimituksen päättymistä, </w:t>
      </w:r>
      <w:r w:rsidRPr="00B66916">
        <w:t>ei asiamiehillä tai heidän varamiehillään ole kuitenkaan läsnäo</w:t>
      </w:r>
      <w:r w:rsidR="00C240E1" w:rsidRPr="00B66916">
        <w:t xml:space="preserve">lo-oikeutta tässä ennakkoäänten </w:t>
      </w:r>
      <w:r w:rsidRPr="00B66916">
        <w:t>etukäteislaskennassa.</w:t>
      </w:r>
      <w:r w:rsidR="00775A27" w:rsidRPr="00B66916">
        <w:t xml:space="preserve"> </w:t>
      </w:r>
    </w:p>
    <w:p w14:paraId="12439E6A" w14:textId="77777777" w:rsidR="007A3E21" w:rsidRDefault="007A3E21" w:rsidP="00B66916">
      <w:pPr>
        <w:jc w:val="both"/>
      </w:pPr>
    </w:p>
    <w:p w14:paraId="4720FBAF" w14:textId="77777777" w:rsidR="00345196" w:rsidRDefault="00345196" w:rsidP="00B66916">
      <w:pPr>
        <w:pStyle w:val="Otsikko2"/>
      </w:pPr>
      <w:bookmarkStart w:id="8" w:name="_Toc511986812"/>
      <w:r>
        <w:t>11.6 Ehdokkaiden vertausluvut ja vaalin tuloksen määrääminen</w:t>
      </w:r>
      <w:bookmarkEnd w:id="8"/>
      <w:r w:rsidR="00360F5B">
        <w:br/>
      </w:r>
    </w:p>
    <w:p w14:paraId="576444BC" w14:textId="77777777" w:rsidR="00345196" w:rsidRDefault="00360F5B" w:rsidP="00B66916">
      <w:pPr>
        <w:pStyle w:val="Alaotsikko"/>
        <w:jc w:val="both"/>
      </w:pPr>
      <w:r>
        <w:t>Ehdokkaiden vertausluvut</w:t>
      </w:r>
    </w:p>
    <w:p w14:paraId="3CADCA2C" w14:textId="77777777" w:rsidR="00360F5B" w:rsidRDefault="00360F5B" w:rsidP="00B66916">
      <w:pPr>
        <w:jc w:val="both"/>
      </w:pPr>
      <w:r>
        <w:t xml:space="preserve">Kun äänet on laskettu, kunkin valitsijayhdistyksen ehdokaslistan ehdokkaat laitetaan heidän henkilökohtaisen äänimääränsä osoittamaan järjestykseen. Sen jälkeen </w:t>
      </w:r>
      <w:r w:rsidRPr="00360F5B">
        <w:t>ensimmäiselle heistä annetaan vertausluvuksi listan koko äänimäärä, toiselle puolet siitä, kolmannelle kolmannes, neljännelle neljännes ja niin edelleen. Vertausluku on laskettava sellaisellekin ehdokkaalle, joka ei ole saanut yhtään henkilökohtaista ääntä.</w:t>
      </w:r>
      <w:r>
        <w:t xml:space="preserve"> (KVJ 2:49) </w:t>
      </w:r>
    </w:p>
    <w:p w14:paraId="7231C6B5" w14:textId="77777777" w:rsidR="00360F5B" w:rsidRPr="00B66916" w:rsidRDefault="00360F5B" w:rsidP="00B66916">
      <w:pPr>
        <w:jc w:val="both"/>
      </w:pPr>
      <w:r>
        <w:t xml:space="preserve">Jos ehdokas, </w:t>
      </w:r>
      <w:r w:rsidRPr="00B66916">
        <w:t xml:space="preserve">joka on menettänyt vaalikelpoisuuden tai on kuollut, on saanut ääniä, tulevat hänelle annetut äänet sen ehdokaslistan hyväksi, jossa hän on ollut ehdokkaana. </w:t>
      </w:r>
      <w:r w:rsidR="001F156E" w:rsidRPr="00B66916">
        <w:t>(KVJ 2:49,2)</w:t>
      </w:r>
    </w:p>
    <w:p w14:paraId="7AA10DF4" w14:textId="77777777" w:rsidR="008318F1" w:rsidRDefault="008318F1" w:rsidP="00B66916">
      <w:pPr>
        <w:jc w:val="both"/>
      </w:pPr>
      <w:r w:rsidRPr="00B66916">
        <w:t>Ehdokkaiden vertausluvut saadaan vaali</w:t>
      </w:r>
      <w:r w:rsidR="008C6AA7" w:rsidRPr="00B66916">
        <w:t xml:space="preserve">en </w:t>
      </w:r>
      <w:r w:rsidRPr="00B66916">
        <w:t>laskentajärjestelmästä</w:t>
      </w:r>
      <w:r w:rsidR="00EB0CA5" w:rsidRPr="00B66916">
        <w:t xml:space="preserve"> (VALAS)</w:t>
      </w:r>
      <w:r w:rsidRPr="00B66916">
        <w:t xml:space="preserve">. </w:t>
      </w:r>
    </w:p>
    <w:p w14:paraId="0FA141C1" w14:textId="77777777" w:rsidR="00B66916" w:rsidRDefault="00B66916" w:rsidP="00B66916">
      <w:pPr>
        <w:jc w:val="both"/>
      </w:pPr>
    </w:p>
    <w:p w14:paraId="3864432F" w14:textId="77777777" w:rsidR="00B66916" w:rsidRPr="00B66916" w:rsidRDefault="00B66916" w:rsidP="00B66916">
      <w:pPr>
        <w:jc w:val="both"/>
      </w:pPr>
    </w:p>
    <w:p w14:paraId="79723325" w14:textId="77777777" w:rsidR="00360F5B" w:rsidRDefault="00360F5B" w:rsidP="00B66916">
      <w:pPr>
        <w:pStyle w:val="Alaotsikko"/>
        <w:jc w:val="both"/>
      </w:pPr>
      <w:r>
        <w:lastRenderedPageBreak/>
        <w:t>Vaalin tuloksen määrääminen</w:t>
      </w:r>
    </w:p>
    <w:p w14:paraId="2D2100D0" w14:textId="77777777" w:rsidR="00360F5B" w:rsidRDefault="00D82C0A" w:rsidP="00B66916">
      <w:pPr>
        <w:jc w:val="both"/>
      </w:pPr>
      <w:r w:rsidRPr="00D82C0A">
        <w:t>Äänestyksen tulos lasketaan erikseen kirkkovaltuuston jäsenten tai yhteisen kirkkovaltuuston kustakin seurakunnasta valittavien jäsenten ja seurakuntaneuvoston jäsenten vaalissa (KVJ 2:50).</w:t>
      </w:r>
    </w:p>
    <w:p w14:paraId="6628F477" w14:textId="77777777" w:rsidR="00D82C0A" w:rsidRDefault="00D82C0A" w:rsidP="00B66916">
      <w:pPr>
        <w:jc w:val="both"/>
      </w:pPr>
      <w:r>
        <w:t xml:space="preserve">Tuloksen määräämiseksi kirjoitetaan eri ehdokaslistoilla olevien ehdokkaiden nimet heidän saamiensa vertauslukujensa osoittamaan järjestykseen. </w:t>
      </w:r>
      <w:r w:rsidR="000B30B3">
        <w:t xml:space="preserve">Kunkin ehdokkaan kohdalle merkitään myös hänen vertauslukunsa. Valituksi tulee kussakin vaalissa tämän nimisarjan alusta niin monta ehdokasta, kun siinä vaalissa valitaan kyseisen toimielimen jäseniä. </w:t>
      </w:r>
    </w:p>
    <w:p w14:paraId="4C376F51" w14:textId="77777777" w:rsidR="000B30B3" w:rsidRPr="00360F5B" w:rsidRDefault="000B30B3" w:rsidP="00B66916">
      <w:pPr>
        <w:jc w:val="both"/>
      </w:pPr>
      <w:r>
        <w:t xml:space="preserve">Varajäseniksi nimetään kussakin vaalissa esiintyneen saman ehdokaslistan valitsematta jääneet ehdokkaat heidän saamiensa vertauslukujen osoittamassa suhteessa. </w:t>
      </w:r>
    </w:p>
    <w:p w14:paraId="05B65A75" w14:textId="77777777" w:rsidR="002678F0" w:rsidRDefault="002678F0" w:rsidP="00B66916">
      <w:pPr>
        <w:pStyle w:val="Alaotsikko"/>
        <w:jc w:val="both"/>
      </w:pPr>
      <w:r w:rsidRPr="00345196">
        <w:t xml:space="preserve">Tasaäänet </w:t>
      </w:r>
    </w:p>
    <w:p w14:paraId="3FB900C9" w14:textId="77777777" w:rsidR="002678F0" w:rsidRDefault="002678F0" w:rsidP="00B66916">
      <w:pPr>
        <w:autoSpaceDE w:val="0"/>
        <w:autoSpaceDN w:val="0"/>
        <w:adjustRightInd w:val="0"/>
        <w:spacing w:after="0"/>
        <w:jc w:val="both"/>
      </w:pPr>
      <w:r>
        <w:t>Jos vaaleissa äänet tai vertausluvut menevät tasan, ratkaisee arpa (KL 25:10).</w:t>
      </w:r>
      <w:r w:rsidRPr="002678F0">
        <w:t xml:space="preserve"> </w:t>
      </w:r>
      <w:r>
        <w:t>Jos saman</w:t>
      </w:r>
    </w:p>
    <w:p w14:paraId="37600765" w14:textId="77777777" w:rsidR="002678F0" w:rsidRDefault="002678F0" w:rsidP="00B66916">
      <w:pPr>
        <w:autoSpaceDE w:val="0"/>
        <w:autoSpaceDN w:val="0"/>
        <w:adjustRightInd w:val="0"/>
        <w:spacing w:after="0"/>
        <w:jc w:val="both"/>
      </w:pPr>
      <w:r>
        <w:t>ehdokaslistan kahdella tai useammalla ehdokkaalla on sama äänimäärä, vaalilautakunta arpoo ehdokkaiden</w:t>
      </w:r>
      <w:r w:rsidR="00DA7AE8">
        <w:t xml:space="preserve"> </w:t>
      </w:r>
      <w:r>
        <w:t>välisen järjestyksen. Samoin vaalilautakunta suorittaa arpomisen, jos se on tarpeen mahdollisten eri ehdokaslistojen samojen vertauslukujen järjestyksen selvittämiseksi.</w:t>
      </w:r>
      <w:r w:rsidR="00131D18">
        <w:t xml:space="preserve"> </w:t>
      </w:r>
    </w:p>
    <w:p w14:paraId="7A088880" w14:textId="77777777" w:rsidR="008017BC" w:rsidRDefault="008017BC" w:rsidP="00B66916">
      <w:pPr>
        <w:autoSpaceDE w:val="0"/>
        <w:autoSpaceDN w:val="0"/>
        <w:adjustRightInd w:val="0"/>
        <w:spacing w:after="0"/>
        <w:jc w:val="both"/>
      </w:pPr>
    </w:p>
    <w:p w14:paraId="34699C66" w14:textId="77777777" w:rsidR="007A3E21" w:rsidRPr="00D2603B" w:rsidRDefault="00345196" w:rsidP="00B66916">
      <w:pPr>
        <w:pStyle w:val="Otsikko2"/>
        <w:jc w:val="both"/>
      </w:pPr>
      <w:bookmarkStart w:id="9" w:name="_Toc511986813"/>
      <w:r>
        <w:t xml:space="preserve">11.7 </w:t>
      </w:r>
      <w:r w:rsidR="00CA34B1" w:rsidRPr="00D2603B">
        <w:t>T</w:t>
      </w:r>
      <w:r w:rsidR="007A3E21" w:rsidRPr="00D2603B">
        <w:t>uloksen syöttäminen</w:t>
      </w:r>
      <w:r w:rsidR="00CA34B1" w:rsidRPr="00D2603B">
        <w:t xml:space="preserve"> sähköiseen</w:t>
      </w:r>
      <w:r w:rsidR="007A3E21" w:rsidRPr="00D2603B">
        <w:t xml:space="preserve"> järjestelmään</w:t>
      </w:r>
      <w:bookmarkEnd w:id="9"/>
    </w:p>
    <w:p w14:paraId="52A1BF4F" w14:textId="77777777" w:rsidR="00345196" w:rsidRDefault="00345196" w:rsidP="00B66916">
      <w:pPr>
        <w:autoSpaceDE w:val="0"/>
        <w:autoSpaceDN w:val="0"/>
        <w:adjustRightInd w:val="0"/>
        <w:spacing w:after="0"/>
        <w:jc w:val="both"/>
      </w:pPr>
    </w:p>
    <w:p w14:paraId="223513C4" w14:textId="77777777" w:rsidR="008C6AA7" w:rsidRPr="00B66916" w:rsidRDefault="008C6AA7" w:rsidP="00B66916">
      <w:pPr>
        <w:autoSpaceDE w:val="0"/>
        <w:autoSpaceDN w:val="0"/>
        <w:adjustRightInd w:val="0"/>
        <w:spacing w:after="0"/>
        <w:jc w:val="both"/>
      </w:pPr>
      <w:r>
        <w:t xml:space="preserve">Kunkin ehdokkaan saamat äänimäärät syötetään vaalien </w:t>
      </w:r>
      <w:r w:rsidRPr="00B66916">
        <w:t>laskentajärjestelmään</w:t>
      </w:r>
      <w:r w:rsidR="002B4C93" w:rsidRPr="00B66916">
        <w:t xml:space="preserve"> (VALAS)</w:t>
      </w:r>
      <w:r w:rsidRPr="00B66916">
        <w:t>, joka laskee vaalin tuloksen.</w:t>
      </w:r>
    </w:p>
    <w:p w14:paraId="6944066A" w14:textId="77777777" w:rsidR="008C6AA7" w:rsidRPr="00B66916" w:rsidRDefault="008C6AA7" w:rsidP="00B66916">
      <w:pPr>
        <w:autoSpaceDE w:val="0"/>
        <w:autoSpaceDN w:val="0"/>
        <w:adjustRightInd w:val="0"/>
        <w:spacing w:after="0"/>
        <w:jc w:val="both"/>
      </w:pPr>
    </w:p>
    <w:p w14:paraId="71B703E5" w14:textId="77777777" w:rsidR="008C6AA7" w:rsidRPr="00B66916" w:rsidRDefault="008C6AA7" w:rsidP="00B66916">
      <w:pPr>
        <w:autoSpaceDE w:val="0"/>
        <w:autoSpaceDN w:val="0"/>
        <w:adjustRightInd w:val="0"/>
        <w:spacing w:after="0"/>
        <w:jc w:val="both"/>
      </w:pPr>
      <w:r w:rsidRPr="00B66916">
        <w:t>Vaalien laskentajärjestelmän</w:t>
      </w:r>
      <w:r w:rsidR="002B4C93" w:rsidRPr="00B66916">
        <w:t xml:space="preserve"> (VALAS)</w:t>
      </w:r>
      <w:r w:rsidRPr="00B66916">
        <w:t xml:space="preserve"> käyttöohjeet julkaistaan </w:t>
      </w:r>
      <w:r w:rsidR="002277D0" w:rsidRPr="00806677">
        <w:rPr>
          <w:i/>
        </w:rPr>
        <w:t>info.seurakuntavaalit.fi</w:t>
      </w:r>
      <w:r w:rsidR="002B4C93" w:rsidRPr="00B66916">
        <w:t xml:space="preserve"> -</w:t>
      </w:r>
      <w:r w:rsidR="002277D0" w:rsidRPr="00B66916">
        <w:t>sivuilla</w:t>
      </w:r>
      <w:r w:rsidRPr="00B66916">
        <w:t xml:space="preserve"> </w:t>
      </w:r>
      <w:r w:rsidR="00163ECC" w:rsidRPr="00B66916">
        <w:t>kesä</w:t>
      </w:r>
      <w:r w:rsidRPr="00B66916">
        <w:t>kuussa 201</w:t>
      </w:r>
      <w:r w:rsidR="002277D0" w:rsidRPr="00B66916">
        <w:t>8</w:t>
      </w:r>
      <w:r w:rsidRPr="00B66916">
        <w:t xml:space="preserve">.  </w:t>
      </w:r>
    </w:p>
    <w:p w14:paraId="151D5DE8" w14:textId="77777777" w:rsidR="008C6AA7" w:rsidRDefault="008C6AA7" w:rsidP="00B66916">
      <w:pPr>
        <w:autoSpaceDE w:val="0"/>
        <w:autoSpaceDN w:val="0"/>
        <w:adjustRightInd w:val="0"/>
        <w:spacing w:after="0"/>
        <w:jc w:val="both"/>
      </w:pPr>
    </w:p>
    <w:p w14:paraId="22A84E8C" w14:textId="77777777" w:rsidR="008C6AA7" w:rsidRDefault="008C6AA7" w:rsidP="00B66916">
      <w:pPr>
        <w:autoSpaceDE w:val="0"/>
        <w:autoSpaceDN w:val="0"/>
        <w:adjustRightInd w:val="0"/>
        <w:spacing w:after="0"/>
        <w:jc w:val="both"/>
      </w:pPr>
      <w:r>
        <w:t>Vaalien laskentajärjestelmästä voidaan tulostaa vaalien tulos siinä muodossa paperille, että tämä asiakirja voidaan suoraan liittää vaalilautakunnan pöytäkirjaan vaalien tulokseksi.</w:t>
      </w:r>
    </w:p>
    <w:p w14:paraId="2DDA0C5B" w14:textId="77777777" w:rsidR="008C6AA7" w:rsidRDefault="008C6AA7" w:rsidP="00B66916">
      <w:pPr>
        <w:autoSpaceDE w:val="0"/>
        <w:autoSpaceDN w:val="0"/>
        <w:adjustRightInd w:val="0"/>
        <w:spacing w:after="0"/>
        <w:jc w:val="both"/>
      </w:pPr>
    </w:p>
    <w:p w14:paraId="2118BB14" w14:textId="77777777" w:rsidR="008C6AA7" w:rsidRPr="00B66916" w:rsidRDefault="008C6AA7" w:rsidP="00B66916">
      <w:pPr>
        <w:autoSpaceDE w:val="0"/>
        <w:autoSpaceDN w:val="0"/>
        <w:adjustRightInd w:val="0"/>
        <w:spacing w:after="0"/>
        <w:jc w:val="both"/>
      </w:pPr>
      <w:r>
        <w:t xml:space="preserve">Jotta valtakunnallinen äänestysprosentti saadaan </w:t>
      </w:r>
      <w:r w:rsidRPr="00B66916">
        <w:t xml:space="preserve">julkistettua </w:t>
      </w:r>
      <w:r w:rsidR="002B4C93" w:rsidRPr="00B66916">
        <w:t xml:space="preserve">medialle </w:t>
      </w:r>
      <w:r w:rsidRPr="00B66916">
        <w:t xml:space="preserve">jo vaali-iltana, tulee seurakuntien syöttää vaalien laskentajärjestelmään </w:t>
      </w:r>
      <w:r w:rsidR="002B4C93" w:rsidRPr="00B66916">
        <w:t xml:space="preserve">(VALAS) </w:t>
      </w:r>
      <w:r w:rsidRPr="00B66916">
        <w:t xml:space="preserve">ensin äänestäneiden määrä ja vasta sen jälkeen ehdokkaiden äänimäärät. On </w:t>
      </w:r>
      <w:r w:rsidR="002B4C93" w:rsidRPr="00B66916">
        <w:t xml:space="preserve">erittäin </w:t>
      </w:r>
      <w:r w:rsidRPr="00B66916">
        <w:t>tärkeää, että ääntenlaskentaan on varattu riittävästi resursseja, se suoritetaan nopeasti ja tiedot tallennetaan välittömästä vaalien laskentajärjestelmään.</w:t>
      </w:r>
      <w:r w:rsidR="002B4C93" w:rsidRPr="00B66916">
        <w:t xml:space="preserve"> Laskentajärjestelmästä siirretään tietoja julkaistavaksi m</w:t>
      </w:r>
      <w:r w:rsidR="00806677">
        <w:t xml:space="preserve">yös </w:t>
      </w:r>
      <w:r w:rsidR="00806677" w:rsidRPr="00806677">
        <w:rPr>
          <w:i/>
        </w:rPr>
        <w:t>seurakuntavaalit.fi</w:t>
      </w:r>
      <w:r w:rsidR="00806677">
        <w:t>-sivuille</w:t>
      </w:r>
      <w:r w:rsidR="002B4C93" w:rsidRPr="00B66916">
        <w:t xml:space="preserve"> heti tallennusvaiheen alettua.</w:t>
      </w:r>
    </w:p>
    <w:p w14:paraId="4CCDB4B3" w14:textId="77777777" w:rsidR="002B4C93" w:rsidRPr="00B66916" w:rsidRDefault="002B4C93" w:rsidP="00B66916">
      <w:pPr>
        <w:autoSpaceDE w:val="0"/>
        <w:autoSpaceDN w:val="0"/>
        <w:adjustRightInd w:val="0"/>
        <w:spacing w:after="0"/>
        <w:jc w:val="both"/>
      </w:pPr>
    </w:p>
    <w:p w14:paraId="0A9A06FB" w14:textId="77777777" w:rsidR="002B4C93" w:rsidRPr="00B66916" w:rsidRDefault="002B4C93" w:rsidP="00B66916">
      <w:pPr>
        <w:autoSpaceDE w:val="0"/>
        <w:autoSpaceDN w:val="0"/>
        <w:adjustRightInd w:val="0"/>
        <w:spacing w:after="0"/>
        <w:jc w:val="both"/>
      </w:pPr>
      <w:r w:rsidRPr="00B66916">
        <w:t>Vaalien laskentajärjestelmä (VALAS) on käytettävissä kirkko-verkossa. Tuloksia syöttävän henkilön tulee tarkistaa ja testata hyvissä ajoin, että tallennukseen käytettävältä koneelta on riittävän nopea ja luotettava yhteys kirkko-verkkoon.</w:t>
      </w:r>
    </w:p>
    <w:p w14:paraId="520A7764" w14:textId="77777777" w:rsidR="00CA0228" w:rsidRDefault="00CA0228" w:rsidP="00B66916">
      <w:pPr>
        <w:autoSpaceDE w:val="0"/>
        <w:autoSpaceDN w:val="0"/>
        <w:adjustRightInd w:val="0"/>
        <w:spacing w:after="0" w:line="240" w:lineRule="auto"/>
        <w:jc w:val="both"/>
      </w:pPr>
    </w:p>
    <w:p w14:paraId="7693179C" w14:textId="77777777" w:rsidR="007A3E21" w:rsidRPr="00D2603B" w:rsidRDefault="00345196" w:rsidP="00B66916">
      <w:pPr>
        <w:pStyle w:val="Otsikko2"/>
        <w:jc w:val="both"/>
      </w:pPr>
      <w:bookmarkStart w:id="10" w:name="_Toc511986814"/>
      <w:r>
        <w:t xml:space="preserve">11.8 </w:t>
      </w:r>
      <w:r w:rsidR="007A3E21" w:rsidRPr="00D2603B">
        <w:t>Tuloksen vahvistaminen</w:t>
      </w:r>
      <w:bookmarkEnd w:id="10"/>
    </w:p>
    <w:p w14:paraId="03FDA52D" w14:textId="77777777" w:rsidR="00345196" w:rsidRDefault="00345196" w:rsidP="00B66916">
      <w:pPr>
        <w:autoSpaceDE w:val="0"/>
        <w:autoSpaceDN w:val="0"/>
        <w:adjustRightInd w:val="0"/>
        <w:spacing w:after="0"/>
        <w:jc w:val="both"/>
      </w:pPr>
    </w:p>
    <w:p w14:paraId="34B6593C" w14:textId="77777777" w:rsidR="00DC200A" w:rsidRDefault="00DC200A" w:rsidP="00B66916">
      <w:pPr>
        <w:autoSpaceDE w:val="0"/>
        <w:autoSpaceDN w:val="0"/>
        <w:adjustRightInd w:val="0"/>
        <w:spacing w:after="0"/>
        <w:jc w:val="both"/>
      </w:pPr>
      <w:r w:rsidRPr="00B66916">
        <w:t>Vaalilautakunnan on viimeistään kolmantena päivänä vaalipäivän jälkeen eli v</w:t>
      </w:r>
      <w:r w:rsidR="000D4C9A" w:rsidRPr="00B66916">
        <w:t>aalia seuraavana keskiviikkona 21</w:t>
      </w:r>
      <w:r w:rsidRPr="00B66916">
        <w:t>.11</w:t>
      </w:r>
      <w:r w:rsidR="00902684" w:rsidRPr="00B66916">
        <w:t>.</w:t>
      </w:r>
      <w:r w:rsidRPr="00B66916">
        <w:t xml:space="preserve"> pitämässään </w:t>
      </w:r>
      <w:r>
        <w:t>kokouksessa vahvistettava vaalin tulos</w:t>
      </w:r>
      <w:r w:rsidR="007441E1">
        <w:t xml:space="preserve"> (KVJ 2:52)</w:t>
      </w:r>
      <w:r>
        <w:t>.</w:t>
      </w:r>
      <w:r w:rsidR="00DA7AE8">
        <w:t xml:space="preserve"> Kokouksesta on pidettävä pöyt</w:t>
      </w:r>
      <w:r w:rsidR="00F201D7">
        <w:t>äkirjaa.</w:t>
      </w:r>
    </w:p>
    <w:p w14:paraId="528A1AE1" w14:textId="77777777" w:rsidR="00345196" w:rsidRDefault="00345196" w:rsidP="00B66916">
      <w:pPr>
        <w:autoSpaceDE w:val="0"/>
        <w:autoSpaceDN w:val="0"/>
        <w:adjustRightInd w:val="0"/>
        <w:spacing w:after="0"/>
        <w:jc w:val="both"/>
      </w:pPr>
    </w:p>
    <w:p w14:paraId="1735F98A" w14:textId="77777777" w:rsidR="001851D6" w:rsidRPr="00B66916" w:rsidRDefault="001851D6" w:rsidP="00B66916">
      <w:pPr>
        <w:autoSpaceDE w:val="0"/>
        <w:autoSpaceDN w:val="0"/>
        <w:adjustRightInd w:val="0"/>
        <w:spacing w:after="0"/>
        <w:jc w:val="both"/>
      </w:pPr>
      <w:r>
        <w:t xml:space="preserve">Vaalilautakunta voi päättää vaalituloksen vahvistamisesta halutessaan myös jo samana </w:t>
      </w:r>
      <w:r w:rsidR="000D4C9A">
        <w:t>päivänä,</w:t>
      </w:r>
      <w:r>
        <w:t xml:space="preserve"> kun vaalitoimitus on päättynyt ja äänet on </w:t>
      </w:r>
      <w:r w:rsidRPr="00B66916">
        <w:t xml:space="preserve">laskettu. Näin </w:t>
      </w:r>
      <w:r w:rsidR="000D4C9A" w:rsidRPr="00B66916">
        <w:t xml:space="preserve">voidaan toimia </w:t>
      </w:r>
      <w:r w:rsidRPr="00B66916">
        <w:t xml:space="preserve">erityisesti </w:t>
      </w:r>
      <w:r>
        <w:t xml:space="preserve">siinä tapauksessa, jos ääntenlaskennassa tai vaalin tuloksen määräytymisessä ei ole ilmaantunut mitään erityisiä tulkintakysymyksiä tai epäselvyyksiä, </w:t>
      </w:r>
      <w:r>
        <w:lastRenderedPageBreak/>
        <w:t xml:space="preserve">joiden takia olisi syytä kokoontua tuloksen </w:t>
      </w:r>
      <w:r w:rsidRPr="00B66916">
        <w:t xml:space="preserve">vahvistamista </w:t>
      </w:r>
      <w:r w:rsidR="000D4C9A" w:rsidRPr="00B66916">
        <w:t xml:space="preserve">varten </w:t>
      </w:r>
      <w:r w:rsidRPr="00B66916">
        <w:t>uudelleen esimerkiksi seuraavana päivänä.</w:t>
      </w:r>
      <w:r w:rsidR="00962693" w:rsidRPr="00B66916">
        <w:t xml:space="preserve"> </w:t>
      </w:r>
      <w:r w:rsidR="000D4C9A" w:rsidRPr="00B66916">
        <w:t>Vaalin tuloksen vahvistamisesta päätettäessä on huomioitava</w:t>
      </w:r>
      <w:r w:rsidR="001F6B48" w:rsidRPr="00B66916">
        <w:t xml:space="preserve"> mahdolliset esteellisyydet.</w:t>
      </w:r>
    </w:p>
    <w:p w14:paraId="0CB2E7C5" w14:textId="77777777" w:rsidR="000B20A2" w:rsidRDefault="000B20A2" w:rsidP="00B66916">
      <w:pPr>
        <w:autoSpaceDE w:val="0"/>
        <w:autoSpaceDN w:val="0"/>
        <w:adjustRightInd w:val="0"/>
        <w:spacing w:after="0"/>
        <w:ind w:left="567"/>
        <w:jc w:val="both"/>
      </w:pPr>
    </w:p>
    <w:p w14:paraId="467232BA" w14:textId="77777777" w:rsidR="000B20A2" w:rsidRDefault="001F6B48" w:rsidP="00B66916">
      <w:pPr>
        <w:autoSpaceDE w:val="0"/>
        <w:autoSpaceDN w:val="0"/>
        <w:adjustRightInd w:val="0"/>
        <w:spacing w:after="0"/>
        <w:jc w:val="both"/>
      </w:pPr>
      <w:r w:rsidRPr="00B66916">
        <w:t>Vaalien laskentajärjestelmästä</w:t>
      </w:r>
      <w:r w:rsidR="00902684" w:rsidRPr="00B66916">
        <w:t xml:space="preserve"> </w:t>
      </w:r>
      <w:r w:rsidR="000B20A2" w:rsidRPr="00B66916">
        <w:t xml:space="preserve">voidaan </w:t>
      </w:r>
      <w:r w:rsidR="000B20A2">
        <w:t>tulostaa vaalien tulos siinä muodossa paperille, että tämä asiakirja voidaan suoraan liittää vaalilautakunnan pöytäkirjaan vaalilautakunnan vahvistamaksi vaalien tulokseksi.</w:t>
      </w:r>
    </w:p>
    <w:p w14:paraId="2610F252" w14:textId="77777777" w:rsidR="003956C0" w:rsidRDefault="003956C0" w:rsidP="00B66916">
      <w:pPr>
        <w:autoSpaceDE w:val="0"/>
        <w:autoSpaceDN w:val="0"/>
        <w:adjustRightInd w:val="0"/>
        <w:spacing w:after="0"/>
        <w:ind w:left="567"/>
        <w:jc w:val="both"/>
      </w:pPr>
    </w:p>
    <w:p w14:paraId="732D0B14" w14:textId="77777777" w:rsidR="003956C0" w:rsidRDefault="003956C0" w:rsidP="00B66916">
      <w:pPr>
        <w:autoSpaceDE w:val="0"/>
        <w:autoSpaceDN w:val="0"/>
        <w:adjustRightInd w:val="0"/>
        <w:spacing w:after="0"/>
        <w:jc w:val="both"/>
      </w:pPr>
      <w:r>
        <w:t>Vaalin tuloksen vahvistavaan pöytäkirjaan on liitettävä valitusosoitus.</w:t>
      </w:r>
    </w:p>
    <w:p w14:paraId="220EEF8F" w14:textId="77777777" w:rsidR="001851D6" w:rsidRDefault="001851D6" w:rsidP="00B66916">
      <w:pPr>
        <w:autoSpaceDE w:val="0"/>
        <w:autoSpaceDN w:val="0"/>
        <w:adjustRightInd w:val="0"/>
        <w:spacing w:after="0" w:line="240" w:lineRule="auto"/>
        <w:jc w:val="both"/>
      </w:pPr>
    </w:p>
    <w:p w14:paraId="32090D01" w14:textId="77777777" w:rsidR="00143D66" w:rsidRPr="009A5E49" w:rsidRDefault="00345196" w:rsidP="00B66916">
      <w:pPr>
        <w:pStyle w:val="Otsikko2"/>
      </w:pPr>
      <w:bookmarkStart w:id="11" w:name="_Toc511986815"/>
      <w:r>
        <w:t xml:space="preserve">11.9 </w:t>
      </w:r>
      <w:r w:rsidR="00143D66" w:rsidRPr="009A5E49">
        <w:t>Vaalin tuloksesta laadittava ilmoitus</w:t>
      </w:r>
      <w:bookmarkEnd w:id="11"/>
      <w:r w:rsidR="00CE59BE">
        <w:br/>
      </w:r>
      <w:r w:rsidR="00143D66" w:rsidRPr="009A5E49">
        <w:t xml:space="preserve"> </w:t>
      </w:r>
    </w:p>
    <w:p w14:paraId="2044A0DA" w14:textId="77777777" w:rsidR="00C22EAC" w:rsidRDefault="00C22EAC" w:rsidP="00B66916">
      <w:pPr>
        <w:autoSpaceDE w:val="0"/>
        <w:autoSpaceDN w:val="0"/>
        <w:adjustRightInd w:val="0"/>
        <w:spacing w:after="0"/>
        <w:jc w:val="both"/>
      </w:pPr>
      <w:r>
        <w:t xml:space="preserve">Ilmoitus siitä, että vaalipöytäkirja </w:t>
      </w:r>
      <w:r w:rsidR="003956C0">
        <w:t>valitusosoituksineen on nähtävä</w:t>
      </w:r>
      <w:r w:rsidR="006251C9">
        <w:t xml:space="preserve"> kirkkoherranvirastossa sen aukioloaikoina, on pantava seurakunnan ilmoitustaululle viimeistään kahdeksantena päivänä vaalitoimituksen jälkeen</w:t>
      </w:r>
      <w:r w:rsidR="00A1594A">
        <w:t xml:space="preserve"> eli </w:t>
      </w:r>
      <w:r w:rsidR="00A1594A" w:rsidRPr="00B66916">
        <w:t xml:space="preserve">maanantaina </w:t>
      </w:r>
      <w:r w:rsidR="001F6B48" w:rsidRPr="00B66916">
        <w:t>26</w:t>
      </w:r>
      <w:r w:rsidR="00A1594A" w:rsidRPr="00B66916">
        <w:t>.11</w:t>
      </w:r>
      <w:r w:rsidR="00BA4FF7" w:rsidRPr="00B66916">
        <w:t>.</w:t>
      </w:r>
      <w:r w:rsidR="006251C9" w:rsidRPr="00B66916">
        <w:t xml:space="preserve"> ja pidettävä </w:t>
      </w:r>
      <w:r w:rsidR="006251C9">
        <w:t>siinä 30 päivän ajan.</w:t>
      </w:r>
      <w:r w:rsidR="00C808D7">
        <w:t xml:space="preserve"> (KVJ </w:t>
      </w:r>
      <w:r w:rsidR="00531065">
        <w:t>2:52)</w:t>
      </w:r>
      <w:r w:rsidR="00C808D7">
        <w:t xml:space="preserve"> </w:t>
      </w:r>
    </w:p>
    <w:p w14:paraId="03DB9B99" w14:textId="77777777" w:rsidR="00C22EAC" w:rsidRDefault="00C22EAC" w:rsidP="00B66916">
      <w:pPr>
        <w:autoSpaceDE w:val="0"/>
        <w:autoSpaceDN w:val="0"/>
        <w:adjustRightInd w:val="0"/>
        <w:spacing w:after="0"/>
        <w:ind w:left="567"/>
        <w:jc w:val="both"/>
      </w:pPr>
    </w:p>
    <w:p w14:paraId="1AECEC3D" w14:textId="77777777" w:rsidR="007473CF" w:rsidRDefault="007473CF" w:rsidP="00B66916">
      <w:pPr>
        <w:autoSpaceDE w:val="0"/>
        <w:autoSpaceDN w:val="0"/>
        <w:adjustRightInd w:val="0"/>
        <w:spacing w:after="0"/>
        <w:jc w:val="both"/>
      </w:pPr>
      <w:r>
        <w:t>Vaalilautakunnan on ilmoitettava vaalin tuloksesta kirkkovaltuustolle tai yhteiselle kirkkovaltuustolle ja</w:t>
      </w:r>
      <w:r w:rsidR="00DA7AE8">
        <w:t xml:space="preserve"> </w:t>
      </w:r>
      <w:r>
        <w:t>seurakuntaneuvostolle sekä kullekin varsinaiseksi jäseneksi ja varajäseneksi valitulle</w:t>
      </w:r>
      <w:r w:rsidR="00C17DD8">
        <w:t>.</w:t>
      </w:r>
      <w:r w:rsidR="00435F31">
        <w:t xml:space="preserve"> (KVJ 2:52,2)</w:t>
      </w:r>
    </w:p>
    <w:p w14:paraId="0E2FA7B8" w14:textId="77777777" w:rsidR="00102688" w:rsidRDefault="00102688" w:rsidP="00B66916">
      <w:pPr>
        <w:autoSpaceDE w:val="0"/>
        <w:autoSpaceDN w:val="0"/>
        <w:adjustRightInd w:val="0"/>
        <w:spacing w:after="0"/>
        <w:ind w:left="567"/>
        <w:jc w:val="both"/>
      </w:pPr>
    </w:p>
    <w:p w14:paraId="5542033A" w14:textId="77777777" w:rsidR="007A3E21" w:rsidRPr="00345196" w:rsidRDefault="00345196" w:rsidP="00B66916">
      <w:pPr>
        <w:pStyle w:val="Otsikko2"/>
        <w:jc w:val="both"/>
      </w:pPr>
      <w:bookmarkStart w:id="12" w:name="_Toc511986816"/>
      <w:r>
        <w:t xml:space="preserve">11.10 </w:t>
      </w:r>
      <w:r w:rsidR="0098554D" w:rsidRPr="00345196">
        <w:t>Äänestyslippujen ja ehdokaslistojen yhdistelmän sinetöiminen</w:t>
      </w:r>
      <w:bookmarkEnd w:id="12"/>
    </w:p>
    <w:p w14:paraId="6082A98D" w14:textId="77777777" w:rsidR="00604B46" w:rsidRDefault="00604B46" w:rsidP="00B66916">
      <w:pPr>
        <w:autoSpaceDE w:val="0"/>
        <w:autoSpaceDN w:val="0"/>
        <w:adjustRightInd w:val="0"/>
        <w:spacing w:after="0"/>
        <w:ind w:left="567"/>
        <w:jc w:val="both"/>
      </w:pPr>
    </w:p>
    <w:p w14:paraId="0FAF6C21" w14:textId="77777777" w:rsidR="00D337A2" w:rsidRDefault="00D337A2" w:rsidP="00B66916">
      <w:pPr>
        <w:autoSpaceDE w:val="0"/>
        <w:autoSpaceDN w:val="0"/>
        <w:adjustRightInd w:val="0"/>
        <w:spacing w:after="0"/>
        <w:jc w:val="both"/>
      </w:pPr>
      <w:r>
        <w:t>Vaalipöytäkirja ja vaalin tulosta koskevat laskelmat on säily</w:t>
      </w:r>
      <w:r w:rsidR="0003722D">
        <w:t xml:space="preserve">tettävä seurakunnan arkistossa </w:t>
      </w:r>
      <w:r>
        <w:t>(KVJ 2:53,1)</w:t>
      </w:r>
      <w:r w:rsidR="0003722D">
        <w:t xml:space="preserve"> ja ne ovat pysyvästi säilytettäviä. </w:t>
      </w:r>
    </w:p>
    <w:p w14:paraId="57D3E2A9" w14:textId="77777777" w:rsidR="00D337A2" w:rsidRDefault="00D337A2" w:rsidP="00B66916">
      <w:pPr>
        <w:autoSpaceDE w:val="0"/>
        <w:autoSpaceDN w:val="0"/>
        <w:adjustRightInd w:val="0"/>
        <w:spacing w:after="0"/>
        <w:ind w:left="567"/>
        <w:jc w:val="both"/>
      </w:pPr>
    </w:p>
    <w:p w14:paraId="76AB61D5" w14:textId="77777777" w:rsidR="007A281D" w:rsidRDefault="007A281D" w:rsidP="00B66916">
      <w:pPr>
        <w:autoSpaceDE w:val="0"/>
        <w:autoSpaceDN w:val="0"/>
        <w:adjustRightInd w:val="0"/>
        <w:spacing w:after="0"/>
        <w:jc w:val="both"/>
      </w:pPr>
      <w:r>
        <w:t xml:space="preserve">Kaikki äänestysliput ja ehdokaslistojen yhdistelmä on seurakuntavaaleissa pantava kunkin vaalin osalta erikseen kestävään päällykseen, joka </w:t>
      </w:r>
      <w:r w:rsidRPr="00B66916">
        <w:t>on suljettava sinetillä</w:t>
      </w:r>
      <w:r w:rsidR="00EB0CA5" w:rsidRPr="00B66916">
        <w:t xml:space="preserve"> tai sinettiteipillä</w:t>
      </w:r>
      <w:r w:rsidRPr="00B66916">
        <w:t xml:space="preserve"> sekä säilytettä</w:t>
      </w:r>
      <w:r w:rsidR="00996C54" w:rsidRPr="00B66916">
        <w:t xml:space="preserve">vä </w:t>
      </w:r>
      <w:r w:rsidR="00996C54">
        <w:t>arkistossa, kunnes</w:t>
      </w:r>
      <w:r>
        <w:t xml:space="preserve"> seuraavat </w:t>
      </w:r>
      <w:r w:rsidR="005A67ED">
        <w:t>seurakunta</w:t>
      </w:r>
      <w:r>
        <w:t>vaalit on toimitettu</w:t>
      </w:r>
      <w:r w:rsidR="00C17DD8">
        <w:t>.</w:t>
      </w:r>
      <w:r>
        <w:t xml:space="preserve"> (KVJ 2:53,2)</w:t>
      </w:r>
    </w:p>
    <w:p w14:paraId="27D50C8F" w14:textId="77777777" w:rsidR="0003722D" w:rsidRDefault="0003722D" w:rsidP="00B66916">
      <w:pPr>
        <w:autoSpaceDE w:val="0"/>
        <w:autoSpaceDN w:val="0"/>
        <w:adjustRightInd w:val="0"/>
        <w:spacing w:after="0"/>
        <w:ind w:left="567"/>
        <w:jc w:val="both"/>
      </w:pPr>
    </w:p>
    <w:p w14:paraId="334F9E3F" w14:textId="77777777" w:rsidR="0003722D" w:rsidRDefault="00AC0C5D" w:rsidP="00B66916">
      <w:pPr>
        <w:autoSpaceDE w:val="0"/>
        <w:autoSpaceDN w:val="0"/>
        <w:adjustRightInd w:val="0"/>
        <w:spacing w:after="0"/>
        <w:jc w:val="both"/>
      </w:pPr>
      <w:r>
        <w:t>Jos vaalista on valitettu, kirkkoherran on hallinto-oikeuden pyynnöstä lähetettävä sen vaalin äänestysliput, jota valitus koskee, sinetöidyssä päällyksessä hallinto-oikeudelle</w:t>
      </w:r>
      <w:r w:rsidR="00C17DD8">
        <w:t>.</w:t>
      </w:r>
      <w:r w:rsidR="000902FD">
        <w:t xml:space="preserve"> (KVJ 2:53,3)</w:t>
      </w:r>
    </w:p>
    <w:p w14:paraId="107697A1" w14:textId="77777777" w:rsidR="007A3E21" w:rsidRDefault="007A3E21" w:rsidP="00B66916">
      <w:pPr>
        <w:jc w:val="both"/>
      </w:pPr>
    </w:p>
    <w:p w14:paraId="30A3AC91" w14:textId="77777777" w:rsidR="00F03400" w:rsidRDefault="00F03400" w:rsidP="00B66916">
      <w:pPr>
        <w:jc w:val="both"/>
      </w:pPr>
    </w:p>
    <w:p w14:paraId="12200F8B" w14:textId="77777777" w:rsidR="00D40026" w:rsidRDefault="00D40026" w:rsidP="00B66916">
      <w:pPr>
        <w:jc w:val="both"/>
      </w:pPr>
    </w:p>
    <w:sectPr w:rsidR="00D40026" w:rsidSect="00306977">
      <w:headerReference w:type="default" r:id="rId11"/>
      <w:pgSz w:w="11906" w:h="16838"/>
      <w:pgMar w:top="1417" w:right="1134" w:bottom="1417" w:left="1134" w:header="708" w:footer="708" w:gutter="0"/>
      <w:pgNumType w:start="5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095C8" w14:textId="77777777" w:rsidR="00D84F31" w:rsidRDefault="00D84F31" w:rsidP="00650789">
      <w:pPr>
        <w:spacing w:after="0" w:line="240" w:lineRule="auto"/>
      </w:pPr>
      <w:r>
        <w:separator/>
      </w:r>
    </w:p>
  </w:endnote>
  <w:endnote w:type="continuationSeparator" w:id="0">
    <w:p w14:paraId="5CEEE45C" w14:textId="77777777" w:rsidR="00D84F31" w:rsidRDefault="00D84F31" w:rsidP="006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F1CF2" w14:textId="77777777" w:rsidR="00D84F31" w:rsidRDefault="00D84F31" w:rsidP="00650789">
      <w:pPr>
        <w:spacing w:after="0" w:line="240" w:lineRule="auto"/>
      </w:pPr>
      <w:r>
        <w:separator/>
      </w:r>
    </w:p>
  </w:footnote>
  <w:footnote w:type="continuationSeparator" w:id="0">
    <w:p w14:paraId="5A0663D4" w14:textId="77777777" w:rsidR="00D84F31" w:rsidRDefault="00D84F31" w:rsidP="006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119402"/>
      <w:docPartObj>
        <w:docPartGallery w:val="Page Numbers (Top of Page)"/>
        <w:docPartUnique/>
      </w:docPartObj>
    </w:sdtPr>
    <w:sdtEndPr/>
    <w:sdtContent>
      <w:p w14:paraId="635DA3D2" w14:textId="77777777" w:rsidR="00163ECC" w:rsidRDefault="00163ECC">
        <w:pPr>
          <w:pStyle w:val="Yltunniste"/>
          <w:jc w:val="right"/>
        </w:pPr>
        <w:r>
          <w:fldChar w:fldCharType="begin"/>
        </w:r>
        <w:r>
          <w:instrText>PAGE   \* MERGEFORMAT</w:instrText>
        </w:r>
        <w:r>
          <w:fldChar w:fldCharType="separate"/>
        </w:r>
        <w:r w:rsidR="00472B87">
          <w:rPr>
            <w:noProof/>
          </w:rPr>
          <w:t>57</w:t>
        </w:r>
        <w:r>
          <w:fldChar w:fldCharType="end"/>
        </w:r>
      </w:p>
    </w:sdtContent>
  </w:sdt>
  <w:p w14:paraId="1A62A275" w14:textId="77777777" w:rsidR="00163ECC" w:rsidRDefault="00163EC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444"/>
    <w:multiLevelType w:val="hybridMultilevel"/>
    <w:tmpl w:val="4496B3D6"/>
    <w:lvl w:ilvl="0" w:tplc="8B385990">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 w15:restartNumberingAfterBreak="0">
    <w:nsid w:val="2C450DAA"/>
    <w:multiLevelType w:val="hybridMultilevel"/>
    <w:tmpl w:val="4B9E628A"/>
    <w:lvl w:ilvl="0" w:tplc="BE961A1E">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 w15:restartNumberingAfterBreak="0">
    <w:nsid w:val="6B30595D"/>
    <w:multiLevelType w:val="multilevel"/>
    <w:tmpl w:val="00C61694"/>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E4731C5"/>
    <w:multiLevelType w:val="hybridMultilevel"/>
    <w:tmpl w:val="744C036C"/>
    <w:lvl w:ilvl="0" w:tplc="040B000F">
      <w:start w:val="1"/>
      <w:numFmt w:val="decimal"/>
      <w:lvlText w:val="%1."/>
      <w:lvlJc w:val="left"/>
      <w:pPr>
        <w:ind w:left="945" w:hanging="360"/>
      </w:pPr>
    </w:lvl>
    <w:lvl w:ilvl="1" w:tplc="040B0019" w:tentative="1">
      <w:start w:val="1"/>
      <w:numFmt w:val="lowerLetter"/>
      <w:lvlText w:val="%2."/>
      <w:lvlJc w:val="left"/>
      <w:pPr>
        <w:ind w:left="1665" w:hanging="360"/>
      </w:pPr>
    </w:lvl>
    <w:lvl w:ilvl="2" w:tplc="040B001B" w:tentative="1">
      <w:start w:val="1"/>
      <w:numFmt w:val="lowerRoman"/>
      <w:lvlText w:val="%3."/>
      <w:lvlJc w:val="right"/>
      <w:pPr>
        <w:ind w:left="2385" w:hanging="180"/>
      </w:pPr>
    </w:lvl>
    <w:lvl w:ilvl="3" w:tplc="040B000F" w:tentative="1">
      <w:start w:val="1"/>
      <w:numFmt w:val="decimal"/>
      <w:lvlText w:val="%4."/>
      <w:lvlJc w:val="left"/>
      <w:pPr>
        <w:ind w:left="3105" w:hanging="360"/>
      </w:pPr>
    </w:lvl>
    <w:lvl w:ilvl="4" w:tplc="040B0019" w:tentative="1">
      <w:start w:val="1"/>
      <w:numFmt w:val="lowerLetter"/>
      <w:lvlText w:val="%5."/>
      <w:lvlJc w:val="left"/>
      <w:pPr>
        <w:ind w:left="3825" w:hanging="360"/>
      </w:pPr>
    </w:lvl>
    <w:lvl w:ilvl="5" w:tplc="040B001B" w:tentative="1">
      <w:start w:val="1"/>
      <w:numFmt w:val="lowerRoman"/>
      <w:lvlText w:val="%6."/>
      <w:lvlJc w:val="right"/>
      <w:pPr>
        <w:ind w:left="4545" w:hanging="180"/>
      </w:pPr>
    </w:lvl>
    <w:lvl w:ilvl="6" w:tplc="040B000F" w:tentative="1">
      <w:start w:val="1"/>
      <w:numFmt w:val="decimal"/>
      <w:lvlText w:val="%7."/>
      <w:lvlJc w:val="left"/>
      <w:pPr>
        <w:ind w:left="5265" w:hanging="360"/>
      </w:pPr>
    </w:lvl>
    <w:lvl w:ilvl="7" w:tplc="040B0019" w:tentative="1">
      <w:start w:val="1"/>
      <w:numFmt w:val="lowerLetter"/>
      <w:lvlText w:val="%8."/>
      <w:lvlJc w:val="left"/>
      <w:pPr>
        <w:ind w:left="5985" w:hanging="360"/>
      </w:pPr>
    </w:lvl>
    <w:lvl w:ilvl="8" w:tplc="040B001B" w:tentative="1">
      <w:start w:val="1"/>
      <w:numFmt w:val="lowerRoman"/>
      <w:lvlText w:val="%9."/>
      <w:lvlJc w:val="right"/>
      <w:pPr>
        <w:ind w:left="670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143"/>
    <w:rsid w:val="00013880"/>
    <w:rsid w:val="00020F13"/>
    <w:rsid w:val="0003722D"/>
    <w:rsid w:val="000403D0"/>
    <w:rsid w:val="00040949"/>
    <w:rsid w:val="000523EE"/>
    <w:rsid w:val="00056081"/>
    <w:rsid w:val="00067143"/>
    <w:rsid w:val="0007243E"/>
    <w:rsid w:val="000738BA"/>
    <w:rsid w:val="00074705"/>
    <w:rsid w:val="000776EB"/>
    <w:rsid w:val="000902FD"/>
    <w:rsid w:val="000B20A2"/>
    <w:rsid w:val="000B2814"/>
    <w:rsid w:val="000B30B3"/>
    <w:rsid w:val="000B3606"/>
    <w:rsid w:val="000B4F71"/>
    <w:rsid w:val="000C69A9"/>
    <w:rsid w:val="000C6AD0"/>
    <w:rsid w:val="000D4C9A"/>
    <w:rsid w:val="000E08D6"/>
    <w:rsid w:val="000E0A8B"/>
    <w:rsid w:val="00102688"/>
    <w:rsid w:val="00131D18"/>
    <w:rsid w:val="00136467"/>
    <w:rsid w:val="001406B0"/>
    <w:rsid w:val="00143302"/>
    <w:rsid w:val="00143D66"/>
    <w:rsid w:val="00163ECC"/>
    <w:rsid w:val="001704AF"/>
    <w:rsid w:val="00173434"/>
    <w:rsid w:val="00183C70"/>
    <w:rsid w:val="001851D6"/>
    <w:rsid w:val="001F156E"/>
    <w:rsid w:val="001F6B48"/>
    <w:rsid w:val="00221BB6"/>
    <w:rsid w:val="002277D0"/>
    <w:rsid w:val="0023408D"/>
    <w:rsid w:val="00257EF7"/>
    <w:rsid w:val="0026039B"/>
    <w:rsid w:val="002678F0"/>
    <w:rsid w:val="002B4C93"/>
    <w:rsid w:val="002B4F62"/>
    <w:rsid w:val="002C22B5"/>
    <w:rsid w:val="002D067E"/>
    <w:rsid w:val="00306977"/>
    <w:rsid w:val="00317F3E"/>
    <w:rsid w:val="0033457D"/>
    <w:rsid w:val="003447DA"/>
    <w:rsid w:val="00345196"/>
    <w:rsid w:val="003468DA"/>
    <w:rsid w:val="00360F5B"/>
    <w:rsid w:val="003956C0"/>
    <w:rsid w:val="003964EA"/>
    <w:rsid w:val="003A7C10"/>
    <w:rsid w:val="003B4C21"/>
    <w:rsid w:val="003B675D"/>
    <w:rsid w:val="003B7759"/>
    <w:rsid w:val="003C2602"/>
    <w:rsid w:val="003D35E8"/>
    <w:rsid w:val="004236B6"/>
    <w:rsid w:val="00435F31"/>
    <w:rsid w:val="0044128A"/>
    <w:rsid w:val="00441E2F"/>
    <w:rsid w:val="00445C8A"/>
    <w:rsid w:val="00457DF0"/>
    <w:rsid w:val="004667E8"/>
    <w:rsid w:val="00472B87"/>
    <w:rsid w:val="004755DC"/>
    <w:rsid w:val="004A05D7"/>
    <w:rsid w:val="004A5F49"/>
    <w:rsid w:val="004C355D"/>
    <w:rsid w:val="004D2B84"/>
    <w:rsid w:val="004D32BF"/>
    <w:rsid w:val="004F0216"/>
    <w:rsid w:val="004F1D89"/>
    <w:rsid w:val="00531065"/>
    <w:rsid w:val="00545E59"/>
    <w:rsid w:val="005561FF"/>
    <w:rsid w:val="0056024E"/>
    <w:rsid w:val="00565DB6"/>
    <w:rsid w:val="0057426E"/>
    <w:rsid w:val="00577BC2"/>
    <w:rsid w:val="00585935"/>
    <w:rsid w:val="00591F49"/>
    <w:rsid w:val="005A05FA"/>
    <w:rsid w:val="005A67ED"/>
    <w:rsid w:val="005C0D88"/>
    <w:rsid w:val="005C3F03"/>
    <w:rsid w:val="005E2077"/>
    <w:rsid w:val="005F2051"/>
    <w:rsid w:val="00604B46"/>
    <w:rsid w:val="006053BB"/>
    <w:rsid w:val="006251C9"/>
    <w:rsid w:val="00630CCD"/>
    <w:rsid w:val="0064222D"/>
    <w:rsid w:val="0064767F"/>
    <w:rsid w:val="00650789"/>
    <w:rsid w:val="00653A7F"/>
    <w:rsid w:val="006653E8"/>
    <w:rsid w:val="00670B7E"/>
    <w:rsid w:val="006A0555"/>
    <w:rsid w:val="006C6543"/>
    <w:rsid w:val="006E3DD0"/>
    <w:rsid w:val="006E690F"/>
    <w:rsid w:val="0072347E"/>
    <w:rsid w:val="00733262"/>
    <w:rsid w:val="007441E1"/>
    <w:rsid w:val="007473CF"/>
    <w:rsid w:val="007579F6"/>
    <w:rsid w:val="00766741"/>
    <w:rsid w:val="00775A27"/>
    <w:rsid w:val="00786170"/>
    <w:rsid w:val="00790A87"/>
    <w:rsid w:val="00796F63"/>
    <w:rsid w:val="007978EE"/>
    <w:rsid w:val="007A281D"/>
    <w:rsid w:val="007A2904"/>
    <w:rsid w:val="007A3E21"/>
    <w:rsid w:val="007B6408"/>
    <w:rsid w:val="007C381C"/>
    <w:rsid w:val="007D6DE2"/>
    <w:rsid w:val="008017BC"/>
    <w:rsid w:val="00806677"/>
    <w:rsid w:val="00816753"/>
    <w:rsid w:val="0082347E"/>
    <w:rsid w:val="00826F23"/>
    <w:rsid w:val="008318F1"/>
    <w:rsid w:val="00853831"/>
    <w:rsid w:val="00870832"/>
    <w:rsid w:val="00874649"/>
    <w:rsid w:val="00895029"/>
    <w:rsid w:val="008B385A"/>
    <w:rsid w:val="008C6AA7"/>
    <w:rsid w:val="008D1F60"/>
    <w:rsid w:val="008E4A75"/>
    <w:rsid w:val="00902684"/>
    <w:rsid w:val="00913F01"/>
    <w:rsid w:val="00962693"/>
    <w:rsid w:val="0098554D"/>
    <w:rsid w:val="009878CD"/>
    <w:rsid w:val="00996C54"/>
    <w:rsid w:val="009A5E49"/>
    <w:rsid w:val="009D3570"/>
    <w:rsid w:val="009D53AA"/>
    <w:rsid w:val="009E411C"/>
    <w:rsid w:val="009F20B6"/>
    <w:rsid w:val="00A02DDD"/>
    <w:rsid w:val="00A0750E"/>
    <w:rsid w:val="00A13345"/>
    <w:rsid w:val="00A1594A"/>
    <w:rsid w:val="00A36EAF"/>
    <w:rsid w:val="00A42217"/>
    <w:rsid w:val="00A53ADA"/>
    <w:rsid w:val="00A816F0"/>
    <w:rsid w:val="00AC0C5D"/>
    <w:rsid w:val="00AC1E97"/>
    <w:rsid w:val="00AE2805"/>
    <w:rsid w:val="00AF682C"/>
    <w:rsid w:val="00AF71BA"/>
    <w:rsid w:val="00B053E9"/>
    <w:rsid w:val="00B20FE6"/>
    <w:rsid w:val="00B26DBD"/>
    <w:rsid w:val="00B35C0F"/>
    <w:rsid w:val="00B52068"/>
    <w:rsid w:val="00B55D5A"/>
    <w:rsid w:val="00B644ED"/>
    <w:rsid w:val="00B66916"/>
    <w:rsid w:val="00BA4FF7"/>
    <w:rsid w:val="00BA5A67"/>
    <w:rsid w:val="00BC6F64"/>
    <w:rsid w:val="00C167DE"/>
    <w:rsid w:val="00C17498"/>
    <w:rsid w:val="00C17DD8"/>
    <w:rsid w:val="00C22EAC"/>
    <w:rsid w:val="00C240E1"/>
    <w:rsid w:val="00C25E84"/>
    <w:rsid w:val="00C360E7"/>
    <w:rsid w:val="00C42D4A"/>
    <w:rsid w:val="00C66D18"/>
    <w:rsid w:val="00C72727"/>
    <w:rsid w:val="00C74FF1"/>
    <w:rsid w:val="00C808D7"/>
    <w:rsid w:val="00C81541"/>
    <w:rsid w:val="00CA0228"/>
    <w:rsid w:val="00CA34B1"/>
    <w:rsid w:val="00CE517A"/>
    <w:rsid w:val="00CE59BE"/>
    <w:rsid w:val="00D01BDB"/>
    <w:rsid w:val="00D032B6"/>
    <w:rsid w:val="00D2603B"/>
    <w:rsid w:val="00D337A2"/>
    <w:rsid w:val="00D40026"/>
    <w:rsid w:val="00D82C0A"/>
    <w:rsid w:val="00D84F31"/>
    <w:rsid w:val="00DA2214"/>
    <w:rsid w:val="00DA7AE8"/>
    <w:rsid w:val="00DC200A"/>
    <w:rsid w:val="00DC3A9E"/>
    <w:rsid w:val="00DD4215"/>
    <w:rsid w:val="00DF48B7"/>
    <w:rsid w:val="00E01835"/>
    <w:rsid w:val="00E07371"/>
    <w:rsid w:val="00E26C9B"/>
    <w:rsid w:val="00E42612"/>
    <w:rsid w:val="00E42690"/>
    <w:rsid w:val="00E52332"/>
    <w:rsid w:val="00E53046"/>
    <w:rsid w:val="00E555AC"/>
    <w:rsid w:val="00E7635B"/>
    <w:rsid w:val="00EA467E"/>
    <w:rsid w:val="00EB0CA5"/>
    <w:rsid w:val="00EB5035"/>
    <w:rsid w:val="00EC43AB"/>
    <w:rsid w:val="00EE26E8"/>
    <w:rsid w:val="00F03400"/>
    <w:rsid w:val="00F07F98"/>
    <w:rsid w:val="00F201D7"/>
    <w:rsid w:val="00F21383"/>
    <w:rsid w:val="00F25299"/>
    <w:rsid w:val="00F269BE"/>
    <w:rsid w:val="00F27F33"/>
    <w:rsid w:val="00F342A4"/>
    <w:rsid w:val="00F40B47"/>
    <w:rsid w:val="00F455E0"/>
    <w:rsid w:val="00F67930"/>
    <w:rsid w:val="00FA0571"/>
    <w:rsid w:val="00FB00D7"/>
    <w:rsid w:val="00FB0A86"/>
    <w:rsid w:val="00FC6799"/>
    <w:rsid w:val="00FD3D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4487"/>
  <w15:docId w15:val="{1F487601-41D0-4052-B956-B3DC48BE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507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6507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C43AB"/>
    <w:pPr>
      <w:ind w:left="720"/>
      <w:contextualSpacing/>
    </w:pPr>
  </w:style>
  <w:style w:type="paragraph" w:customStyle="1" w:styleId="py">
    <w:name w:val="py"/>
    <w:basedOn w:val="Normaali"/>
    <w:rsid w:val="005C0D88"/>
    <w:pPr>
      <w:spacing w:before="100" w:beforeAutospacing="1" w:after="100" w:afterAutospacing="1" w:line="240" w:lineRule="auto"/>
    </w:pPr>
    <w:rPr>
      <w:rFonts w:eastAsia="Times New Roman"/>
      <w:sz w:val="24"/>
      <w:szCs w:val="24"/>
      <w:lang w:eastAsia="fi-FI"/>
    </w:rPr>
  </w:style>
  <w:style w:type="character" w:customStyle="1" w:styleId="Otsikko1Char">
    <w:name w:val="Otsikko 1 Char"/>
    <w:basedOn w:val="Kappaleenoletusfontti"/>
    <w:link w:val="Otsikko1"/>
    <w:uiPriority w:val="9"/>
    <w:rsid w:val="00650789"/>
    <w:rPr>
      <w:rFonts w:asciiTheme="majorHAnsi" w:eastAsiaTheme="majorEastAsia" w:hAnsiTheme="majorHAnsi" w:cstheme="majorBidi"/>
      <w:color w:val="365F91" w:themeColor="accent1" w:themeShade="BF"/>
      <w:sz w:val="32"/>
      <w:szCs w:val="32"/>
    </w:rPr>
  </w:style>
  <w:style w:type="paragraph" w:styleId="Yltunniste">
    <w:name w:val="header"/>
    <w:basedOn w:val="Normaali"/>
    <w:link w:val="YltunnisteChar"/>
    <w:uiPriority w:val="99"/>
    <w:unhideWhenUsed/>
    <w:rsid w:val="0065078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50789"/>
  </w:style>
  <w:style w:type="paragraph" w:styleId="Alatunniste">
    <w:name w:val="footer"/>
    <w:basedOn w:val="Normaali"/>
    <w:link w:val="AlatunnisteChar"/>
    <w:uiPriority w:val="99"/>
    <w:unhideWhenUsed/>
    <w:rsid w:val="0065078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50789"/>
  </w:style>
  <w:style w:type="character" w:customStyle="1" w:styleId="Otsikko2Char">
    <w:name w:val="Otsikko 2 Char"/>
    <w:basedOn w:val="Kappaleenoletusfontti"/>
    <w:link w:val="Otsikko2"/>
    <w:uiPriority w:val="9"/>
    <w:rsid w:val="00650789"/>
    <w:rPr>
      <w:rFonts w:asciiTheme="majorHAnsi" w:eastAsiaTheme="majorEastAsia" w:hAnsiTheme="majorHAnsi" w:cstheme="majorBidi"/>
      <w:color w:val="365F91" w:themeColor="accent1" w:themeShade="BF"/>
      <w:sz w:val="26"/>
      <w:szCs w:val="26"/>
    </w:rPr>
  </w:style>
  <w:style w:type="paragraph" w:styleId="Alaotsikko">
    <w:name w:val="Subtitle"/>
    <w:basedOn w:val="Normaali"/>
    <w:next w:val="Normaali"/>
    <w:link w:val="AlaotsikkoChar"/>
    <w:uiPriority w:val="11"/>
    <w:qFormat/>
    <w:rsid w:val="0065078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rsid w:val="00650789"/>
    <w:rPr>
      <w:rFonts w:asciiTheme="minorHAnsi" w:eastAsiaTheme="minorEastAsia" w:hAnsiTheme="minorHAnsi" w:cstheme="minorBidi"/>
      <w:color w:val="5A5A5A" w:themeColor="text1" w:themeTint="A5"/>
      <w:spacing w:val="15"/>
    </w:rPr>
  </w:style>
  <w:style w:type="paragraph" w:styleId="Sisllysluettelonotsikko">
    <w:name w:val="TOC Heading"/>
    <w:basedOn w:val="Otsikko1"/>
    <w:next w:val="Normaali"/>
    <w:uiPriority w:val="39"/>
    <w:unhideWhenUsed/>
    <w:qFormat/>
    <w:rsid w:val="006C6543"/>
    <w:pPr>
      <w:spacing w:line="259" w:lineRule="auto"/>
      <w:outlineLvl w:val="9"/>
    </w:pPr>
    <w:rPr>
      <w:lang w:eastAsia="fi-FI"/>
    </w:rPr>
  </w:style>
  <w:style w:type="paragraph" w:styleId="Sisluet1">
    <w:name w:val="toc 1"/>
    <w:basedOn w:val="Normaali"/>
    <w:next w:val="Normaali"/>
    <w:autoRedefine/>
    <w:uiPriority w:val="39"/>
    <w:unhideWhenUsed/>
    <w:rsid w:val="006C6543"/>
    <w:pPr>
      <w:spacing w:after="100"/>
    </w:pPr>
  </w:style>
  <w:style w:type="paragraph" w:styleId="Sisluet2">
    <w:name w:val="toc 2"/>
    <w:basedOn w:val="Normaali"/>
    <w:next w:val="Normaali"/>
    <w:autoRedefine/>
    <w:uiPriority w:val="39"/>
    <w:unhideWhenUsed/>
    <w:rsid w:val="006C6543"/>
    <w:pPr>
      <w:spacing w:after="100"/>
      <w:ind w:left="220"/>
    </w:pPr>
  </w:style>
  <w:style w:type="character" w:styleId="Hyperlinkki">
    <w:name w:val="Hyperlink"/>
    <w:basedOn w:val="Kappaleenoletusfontti"/>
    <w:uiPriority w:val="99"/>
    <w:unhideWhenUsed/>
    <w:rsid w:val="006C6543"/>
    <w:rPr>
      <w:color w:val="0000FF" w:themeColor="hyperlink"/>
      <w:u w:val="single"/>
    </w:rPr>
  </w:style>
  <w:style w:type="paragraph" w:styleId="Seliteteksti">
    <w:name w:val="Balloon Text"/>
    <w:basedOn w:val="Normaali"/>
    <w:link w:val="SelitetekstiChar"/>
    <w:uiPriority w:val="99"/>
    <w:semiHidden/>
    <w:unhideWhenUsed/>
    <w:rsid w:val="00C17DD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17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3073C0232F97C849BA38FA3550865670" ma:contentTypeVersion="9" ma:contentTypeDescription="Luo uusi asiakirja." ma:contentTypeScope="" ma:versionID="8e8f95a5b07dd2a298b055626f2ed61b">
  <xsd:schema xmlns:xsd="http://www.w3.org/2001/XMLSchema" xmlns:xs="http://www.w3.org/2001/XMLSchema" xmlns:p="http://schemas.microsoft.com/office/2006/metadata/properties" xmlns:ns3="b8f04958-704d-4191-87ac-8efb86dc7869" xmlns:ns4="b72f308e-7ecf-4fd5-9c05-27f415ffd21d" targetNamespace="http://schemas.microsoft.com/office/2006/metadata/properties" ma:root="true" ma:fieldsID="6ab992c2ec61664bef3b97c24cf086e4" ns3:_="" ns4:_="">
    <xsd:import namespace="b8f04958-704d-4191-87ac-8efb86dc7869"/>
    <xsd:import namespace="b72f308e-7ecf-4fd5-9c05-27f415ffd2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04958-704d-4191-87ac-8efb86dc7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f308e-7ecf-4fd5-9c05-27f415ffd21d"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6B5B-9AFE-4F5B-9D80-882A2DCC5B6C}">
  <ds:schemaRefs>
    <ds:schemaRef ds:uri="http://schemas.microsoft.com/sharepoint/v3/contenttype/forms"/>
  </ds:schemaRefs>
</ds:datastoreItem>
</file>

<file path=customXml/itemProps2.xml><?xml version="1.0" encoding="utf-8"?>
<ds:datastoreItem xmlns:ds="http://schemas.openxmlformats.org/officeDocument/2006/customXml" ds:itemID="{5E763BC2-B30C-49CD-8E28-63D67983D2EF}">
  <ds:schemaRefs>
    <ds:schemaRef ds:uri="http://schemas.openxmlformats.org/package/2006/metadata/core-properties"/>
    <ds:schemaRef ds:uri="b72f308e-7ecf-4fd5-9c05-27f415ffd21d"/>
    <ds:schemaRef ds:uri="http://schemas.microsoft.com/office/2006/documentManagement/types"/>
    <ds:schemaRef ds:uri="http://schemas.microsoft.com/office/infopath/2007/PartnerControls"/>
    <ds:schemaRef ds:uri="http://purl.org/dc/elements/1.1/"/>
    <ds:schemaRef ds:uri="http://schemas.microsoft.com/office/2006/metadata/properties"/>
    <ds:schemaRef ds:uri="b8f04958-704d-4191-87ac-8efb86dc7869"/>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3C9E5F3-FF53-4ED5-9467-500EBFD89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04958-704d-4191-87ac-8efb86dc7869"/>
    <ds:schemaRef ds:uri="b72f308e-7ecf-4fd5-9c05-27f415ffd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EE9BC5-AF36-4216-A6E5-F7AF0BC4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13993</Characters>
  <Application>Microsoft Office Word</Application>
  <DocSecurity>0</DocSecurity>
  <Lines>116</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dc:creator>
  <cp:keywords/>
  <dc:description/>
  <cp:lastModifiedBy>Perkiömäki Outi</cp:lastModifiedBy>
  <cp:revision>2</cp:revision>
  <cp:lastPrinted>2018-04-20T08:25:00Z</cp:lastPrinted>
  <dcterms:created xsi:type="dcterms:W3CDTF">2019-10-18T07:35:00Z</dcterms:created>
  <dcterms:modified xsi:type="dcterms:W3CDTF">2019-10-18T07:35:00Z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0x0101003073C0232F97C849BA38FA3550865670</vt:lpwstr>
  </property>
  <property fmtid="{D5CDD505-2E9C-101B-9397-08002B2CF9AE}" pid="3" name="Order">
    <vt:r8>100</vt:r8>
  </property>
</Properties>
</file>