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9E" w:rsidRDefault="00FD119E" w:rsidP="00FD119E">
      <w:pPr>
        <w:rPr>
          <w:rFonts w:cs="Arial"/>
          <w:bCs/>
          <w:lang w:val="fi-FI"/>
        </w:rPr>
      </w:pPr>
    </w:p>
    <w:p w:rsidR="00FD119E" w:rsidRDefault="00326619" w:rsidP="00FD119E">
      <w:pPr>
        <w:rPr>
          <w:rFonts w:cs="Arial"/>
          <w:bCs/>
          <w:lang w:val="fi-FI"/>
        </w:rPr>
      </w:pPr>
      <w:bookmarkStart w:id="0" w:name="_Hlk3473807"/>
      <w:r>
        <w:rPr>
          <w:rFonts w:cs="Arial"/>
          <w:bCs/>
          <w:lang w:val="fi-FI"/>
        </w:rPr>
        <w:t>LÄÄKEHOITO SEURAKUNNAN TOIMINNASSA</w:t>
      </w:r>
      <w:bookmarkStart w:id="1" w:name="_GoBack"/>
      <w:bookmarkEnd w:id="1"/>
    </w:p>
    <w:bookmarkEnd w:id="0"/>
    <w:p w:rsidR="00FD119E" w:rsidRDefault="00FD119E" w:rsidP="00FD119E">
      <w:pPr>
        <w:rPr>
          <w:rFonts w:cs="Arial"/>
          <w:bCs/>
          <w:lang w:val="fi-FI"/>
        </w:rPr>
      </w:pPr>
    </w:p>
    <w:p w:rsidR="00252EA2" w:rsidRDefault="00252EA2" w:rsidP="00FD119E">
      <w:pPr>
        <w:rPr>
          <w:rFonts w:cs="Arial"/>
          <w:bCs/>
          <w:lang w:val="fi-FI"/>
        </w:rPr>
      </w:pPr>
      <w:r>
        <w:rPr>
          <w:rFonts w:cs="Arial"/>
          <w:bCs/>
          <w:lang w:val="fi-FI"/>
        </w:rPr>
        <w:t xml:space="preserve">Seurakunnan toiminnassa on mukana osallistujia, jotka ovat riippuvaisia säännöllisestä lääkityksestä, joka on annettu akuutin sairauden tai muun terveydellisen syyn vuoksi. </w:t>
      </w:r>
    </w:p>
    <w:p w:rsidR="00252EA2" w:rsidRDefault="00252EA2" w:rsidP="00FD119E">
      <w:pPr>
        <w:rPr>
          <w:rFonts w:cs="Arial"/>
          <w:bCs/>
          <w:lang w:val="fi-FI"/>
        </w:rPr>
      </w:pPr>
    </w:p>
    <w:p w:rsidR="00FA099E" w:rsidRDefault="00252EA2" w:rsidP="00FD119E">
      <w:pPr>
        <w:rPr>
          <w:rFonts w:cs="Arial"/>
          <w:bCs/>
          <w:lang w:val="fi-FI"/>
        </w:rPr>
      </w:pPr>
      <w:r>
        <w:rPr>
          <w:lang w:val="fi-FI"/>
        </w:rPr>
        <w:t xml:space="preserve">Seurakunnan toiminnassa </w:t>
      </w:r>
      <w:r w:rsidRPr="00FD119E">
        <w:rPr>
          <w:lang w:val="fi-FI"/>
        </w:rPr>
        <w:t xml:space="preserve">annetaan vain lääkärin määräämiä reseptilääkkeitä, jotka ovat välttämättömiä antaa </w:t>
      </w:r>
      <w:r>
        <w:rPr>
          <w:lang w:val="fi-FI"/>
        </w:rPr>
        <w:t>leirin tai muun toiminnan</w:t>
      </w:r>
      <w:r w:rsidRPr="00FD119E">
        <w:rPr>
          <w:lang w:val="fi-FI"/>
        </w:rPr>
        <w:t xml:space="preserve"> aikana.</w:t>
      </w:r>
      <w:r>
        <w:rPr>
          <w:lang w:val="fi-FI"/>
        </w:rPr>
        <w:t xml:space="preserve"> </w:t>
      </w:r>
      <w:r w:rsidRPr="00FD119E">
        <w:rPr>
          <w:rFonts w:cs="Arial"/>
          <w:bCs/>
          <w:lang w:val="fi-FI"/>
        </w:rPr>
        <w:t>Lääkkeen on aina oltava alkuperäispakkauksessa ja siitä on käytävä ilmi annos</w:t>
      </w:r>
      <w:r>
        <w:rPr>
          <w:rFonts w:cs="Arial"/>
          <w:bCs/>
          <w:lang w:val="fi-FI"/>
        </w:rPr>
        <w:t>tus. On tärkeää</w:t>
      </w:r>
      <w:r w:rsidR="00FA099E">
        <w:rPr>
          <w:rFonts w:cs="Arial"/>
          <w:bCs/>
          <w:lang w:val="fi-FI"/>
        </w:rPr>
        <w:t xml:space="preserve">, että </w:t>
      </w:r>
      <w:r>
        <w:rPr>
          <w:rFonts w:cs="Arial"/>
          <w:bCs/>
          <w:lang w:val="fi-FI"/>
        </w:rPr>
        <w:t xml:space="preserve">osallistujan mahdollisesta lääkityksestä ja </w:t>
      </w:r>
      <w:r w:rsidR="00FA099E">
        <w:rPr>
          <w:rFonts w:cs="Arial"/>
          <w:bCs/>
          <w:lang w:val="fi-FI"/>
        </w:rPr>
        <w:t xml:space="preserve">sen toteutumista </w:t>
      </w:r>
      <w:r w:rsidR="00D64697">
        <w:rPr>
          <w:rFonts w:cs="Arial"/>
          <w:bCs/>
          <w:lang w:val="fi-FI"/>
        </w:rPr>
        <w:t xml:space="preserve">sekä mukana olevista lääkkeistä (myös reseptivapaat itsehoitolääkkeet) </w:t>
      </w:r>
      <w:r w:rsidR="00FA099E">
        <w:rPr>
          <w:rFonts w:cs="Arial"/>
          <w:bCs/>
          <w:lang w:val="fi-FI"/>
        </w:rPr>
        <w:t>kysytään osallistujakortissa.</w:t>
      </w:r>
      <w:r>
        <w:rPr>
          <w:rFonts w:cs="Arial"/>
          <w:bCs/>
          <w:lang w:val="fi-FI"/>
        </w:rPr>
        <w:t xml:space="preserve"> </w:t>
      </w:r>
    </w:p>
    <w:p w:rsidR="00FA099E" w:rsidRDefault="00FA099E" w:rsidP="00FD119E">
      <w:pPr>
        <w:rPr>
          <w:rFonts w:cs="Arial"/>
          <w:bCs/>
          <w:lang w:val="fi-FI"/>
        </w:rPr>
      </w:pPr>
    </w:p>
    <w:p w:rsidR="003C0F3C" w:rsidRPr="008E6C93" w:rsidRDefault="00252EA2" w:rsidP="00FD119E">
      <w:pPr>
        <w:rPr>
          <w:rFonts w:cs="Arial"/>
          <w:bCs/>
          <w:sz w:val="18"/>
          <w:szCs w:val="18"/>
          <w:lang w:val="fi-FI"/>
        </w:rPr>
      </w:pPr>
      <w:r>
        <w:rPr>
          <w:rFonts w:cs="Arial"/>
          <w:bCs/>
          <w:lang w:val="fi-FI"/>
        </w:rPr>
        <w:t xml:space="preserve">Täysi-ikäiset ja osa lapsista ja nuoristakin osaa huolehtia lääkkeen ottamisesta itsenäisesti. Alaikäisten ja muulla tavoin </w:t>
      </w:r>
      <w:r w:rsidR="00FA099E">
        <w:rPr>
          <w:rFonts w:cs="Arial"/>
          <w:bCs/>
          <w:lang w:val="fi-FI"/>
        </w:rPr>
        <w:t>holhottavien</w:t>
      </w:r>
      <w:r>
        <w:rPr>
          <w:rFonts w:cs="Arial"/>
          <w:bCs/>
          <w:lang w:val="fi-FI"/>
        </w:rPr>
        <w:t xml:space="preserve"> kohdalla </w:t>
      </w:r>
      <w:r w:rsidR="00FA099E">
        <w:rPr>
          <w:rFonts w:cs="Arial"/>
          <w:bCs/>
          <w:lang w:val="fi-FI"/>
        </w:rPr>
        <w:t>hu</w:t>
      </w:r>
      <w:r w:rsidR="00FD119E" w:rsidRPr="00FD119E">
        <w:rPr>
          <w:rFonts w:cs="Arial"/>
          <w:bCs/>
          <w:lang w:val="fi-FI"/>
        </w:rPr>
        <w:t>oltaja</w:t>
      </w:r>
      <w:r w:rsidR="00FA099E">
        <w:rPr>
          <w:rFonts w:cs="Arial"/>
          <w:bCs/>
          <w:lang w:val="fi-FI"/>
        </w:rPr>
        <w:t xml:space="preserve">/holhooja </w:t>
      </w:r>
      <w:r w:rsidR="00FD119E" w:rsidRPr="00FD119E">
        <w:rPr>
          <w:rFonts w:cs="Arial"/>
          <w:bCs/>
          <w:lang w:val="fi-FI"/>
        </w:rPr>
        <w:t xml:space="preserve">vastaa siitä, että lapsen/nuoren lääkehoidon tarve ja lääkehoidon kannalta kaikki tarvittava tieto on </w:t>
      </w:r>
      <w:r w:rsidR="00FD119E">
        <w:rPr>
          <w:rFonts w:cs="Arial"/>
          <w:bCs/>
          <w:lang w:val="fi-FI"/>
        </w:rPr>
        <w:t xml:space="preserve">työntekijöiden </w:t>
      </w:r>
      <w:r w:rsidR="00FD119E" w:rsidRPr="00FD119E">
        <w:rPr>
          <w:rFonts w:cs="Arial"/>
          <w:bCs/>
          <w:lang w:val="fi-FI"/>
        </w:rPr>
        <w:t xml:space="preserve">käytettävissä. </w:t>
      </w:r>
      <w:r w:rsidR="00FD119E">
        <w:rPr>
          <w:rFonts w:cs="Arial"/>
          <w:bCs/>
          <w:lang w:val="fi-FI"/>
        </w:rPr>
        <w:t>Tiedot annetaan joko erillisellä lomakkeella tai kirjallisella liitteellä osana osallistumiskorttia tai ilmoittautumisen yhteydessä</w:t>
      </w:r>
      <w:r w:rsidR="008E6C93">
        <w:rPr>
          <w:rFonts w:cs="Arial"/>
          <w:bCs/>
          <w:lang w:val="fi-FI"/>
        </w:rPr>
        <w:t>. Seurakunnan toiminnassa tapahtuvasta l</w:t>
      </w:r>
      <w:r w:rsidR="00C9573A">
        <w:rPr>
          <w:rFonts w:cs="Arial"/>
          <w:bCs/>
          <w:lang w:val="fi-FI"/>
        </w:rPr>
        <w:t xml:space="preserve">ääkehoidosta tulee tehdä yksilökohtainen suunnitelma. </w:t>
      </w:r>
    </w:p>
    <w:p w:rsidR="003C0F3C" w:rsidRDefault="003C0F3C" w:rsidP="00FD119E">
      <w:pPr>
        <w:rPr>
          <w:rFonts w:cs="Arial"/>
          <w:bCs/>
          <w:sz w:val="18"/>
          <w:szCs w:val="18"/>
          <w:lang w:val="fi-FI"/>
        </w:rPr>
      </w:pPr>
    </w:p>
    <w:p w:rsidR="00D24427" w:rsidRPr="00D24427" w:rsidRDefault="00C9573A" w:rsidP="00D24427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Lääkehoitosuunnitelman perustana on Sosiaali- ja terveysministeriön vuonna 2006 julkaisema opas Turvallinen lääkehoito</w:t>
      </w:r>
      <w:r w:rsidR="00FA099E">
        <w:rPr>
          <w:rFonts w:ascii="Arial Unicode MS" w:hAnsi="Arial Unicode MS"/>
          <w:lang w:val="fi-FI"/>
        </w:rPr>
        <w:t>.</w:t>
      </w:r>
      <w:r w:rsidR="00D24427" w:rsidRPr="00D24427">
        <w:rPr>
          <w:lang w:val="fi-FI"/>
        </w:rPr>
        <w:t xml:space="preserve"> </w:t>
      </w:r>
      <w:r w:rsidR="00D24427" w:rsidRPr="00D24427">
        <w:rPr>
          <w:rFonts w:ascii="Arial Unicode MS" w:hAnsi="Arial Unicode MS"/>
          <w:lang w:val="fi-FI"/>
        </w:rPr>
        <w:t>Opas kokoaa yhteen lakien, asetusten ja viranomaisohjeiden antamat</w:t>
      </w:r>
      <w:r w:rsidR="00D24427">
        <w:rPr>
          <w:rFonts w:ascii="Arial Unicode MS" w:hAnsi="Arial Unicode MS"/>
          <w:lang w:val="fi-FI"/>
        </w:rPr>
        <w:t xml:space="preserve"> </w:t>
      </w:r>
      <w:r w:rsidR="00D24427" w:rsidRPr="00D24427">
        <w:rPr>
          <w:rFonts w:ascii="Arial Unicode MS" w:hAnsi="Arial Unicode MS"/>
          <w:lang w:val="fi-FI"/>
        </w:rPr>
        <w:t>suuntalinjat lääkitysturvallisuudesta. Näiden lisäksi oppaassa pyritään ottamaan</w:t>
      </w:r>
      <w:r w:rsidR="00D24427">
        <w:rPr>
          <w:rFonts w:ascii="Arial Unicode MS" w:hAnsi="Arial Unicode MS"/>
          <w:lang w:val="fi-FI"/>
        </w:rPr>
        <w:t xml:space="preserve"> </w:t>
      </w:r>
      <w:r w:rsidR="00D24427" w:rsidRPr="00D24427">
        <w:rPr>
          <w:rFonts w:ascii="Arial Unicode MS" w:hAnsi="Arial Unicode MS"/>
          <w:lang w:val="fi-FI"/>
        </w:rPr>
        <w:t>esiin turvallisuustutkimukseen pohjautuvia keskeisiä suosituksia</w:t>
      </w:r>
    </w:p>
    <w:p w:rsidR="00C9573A" w:rsidRDefault="00D24427" w:rsidP="00D24427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D24427">
        <w:rPr>
          <w:rFonts w:ascii="Arial Unicode MS" w:hAnsi="Arial Unicode MS"/>
          <w:lang w:val="fi-FI"/>
        </w:rPr>
        <w:t>sekä esittelemään lääkehoidon turvallisuuden edistämiseen kehitettyjä</w:t>
      </w:r>
      <w:r>
        <w:rPr>
          <w:rFonts w:ascii="Arial Unicode MS" w:hAnsi="Arial Unicode MS"/>
          <w:lang w:val="fi-FI"/>
        </w:rPr>
        <w:t xml:space="preserve"> </w:t>
      </w:r>
      <w:r w:rsidRPr="00D24427">
        <w:rPr>
          <w:rFonts w:ascii="Arial Unicode MS" w:hAnsi="Arial Unicode MS"/>
          <w:lang w:val="fi-FI"/>
        </w:rPr>
        <w:t>käytänteitä.</w:t>
      </w:r>
      <w:r>
        <w:rPr>
          <w:rFonts w:ascii="Arial Unicode MS" w:hAnsi="Arial Unicode MS"/>
          <w:lang w:val="fi-FI"/>
        </w:rPr>
        <w:t xml:space="preserve"> </w:t>
      </w:r>
      <w:r w:rsidR="00FA099E">
        <w:rPr>
          <w:rFonts w:ascii="Arial Unicode MS" w:hAnsi="Arial Unicode MS"/>
          <w:lang w:val="fi-FI"/>
        </w:rPr>
        <w:t xml:space="preserve"> </w:t>
      </w:r>
      <w:r w:rsidR="00C9573A" w:rsidRPr="00C9573A">
        <w:rPr>
          <w:rFonts w:ascii="Arial Unicode MS" w:hAnsi="Arial Unicode MS"/>
          <w:lang w:val="fi-FI"/>
        </w:rPr>
        <w:t xml:space="preserve">Oppaan pohjalta </w:t>
      </w:r>
      <w:r w:rsidR="00FA099E">
        <w:rPr>
          <w:rFonts w:ascii="Arial Unicode MS" w:hAnsi="Arial Unicode MS"/>
          <w:lang w:val="fi-FI"/>
        </w:rPr>
        <w:t>osallistujalle</w:t>
      </w:r>
      <w:r w:rsidR="00C9573A" w:rsidRPr="00C9573A">
        <w:rPr>
          <w:rFonts w:ascii="Arial Unicode MS" w:hAnsi="Arial Unicode MS"/>
          <w:lang w:val="fi-FI"/>
        </w:rPr>
        <w:t xml:space="preserve"> tehdään tarvittaessa lääkehoitosuunnitelma.</w:t>
      </w: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 xml:space="preserve">Toimintaympäristöjä, joissa lääkehoitoa toteuttavat muut kuin terveydenhuollon koulutuksen saaneet henkilöt, kutsutaan </w:t>
      </w:r>
      <w:r w:rsidRPr="00FA099E">
        <w:rPr>
          <w:rFonts w:ascii="Arial Unicode MS" w:hAnsi="Arial Unicode MS"/>
          <w:i/>
          <w:lang w:val="fi-FI"/>
        </w:rPr>
        <w:t>Turvallinen lääkehoito</w:t>
      </w:r>
      <w:r w:rsidRPr="00C9573A">
        <w:rPr>
          <w:rFonts w:ascii="Arial Unicode MS" w:hAnsi="Arial Unicode MS"/>
          <w:lang w:val="fi-FI"/>
        </w:rPr>
        <w:t xml:space="preserve"> -oppaassa lääkehoidon epätyypillisiksi alueiksi. Lääkehoitoon peruskoulutukseltaan kouluttamaton henkilö voi osallistua luonnollista tietä (suu, nenä, silmät, korvat, peräaukko) annettavan ja ihon alle pistettävän lääkehoidon </w:t>
      </w:r>
      <w:r w:rsidRPr="00FA099E">
        <w:rPr>
          <w:rFonts w:ascii="Arial Unicode MS" w:hAnsi="Arial Unicode MS"/>
          <w:lang w:val="fi-FI"/>
        </w:rPr>
        <w:t>toteuttamiseen yksittäistapauksissa tai yksilökohtaisen suunnitelman ja tarvittavan lisäkoulutuksen jälkeen.</w:t>
      </w:r>
    </w:p>
    <w:p w:rsid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Pr="00FA099E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FA099E">
        <w:rPr>
          <w:rFonts w:ascii="Arial Unicode MS" w:hAnsi="Arial Unicode MS"/>
          <w:lang w:val="fi-FI"/>
        </w:rPr>
        <w:t xml:space="preserve">Seurakunnan työntekijät voivat pyytää </w:t>
      </w:r>
      <w:r w:rsidR="00FA099E" w:rsidRPr="00FA099E">
        <w:rPr>
          <w:rFonts w:ascii="Arial Unicode MS" w:hAnsi="Arial Unicode MS"/>
          <w:lang w:val="fi-FI"/>
        </w:rPr>
        <w:t xml:space="preserve">lääkehoidon suunnitteluun </w:t>
      </w:r>
      <w:r w:rsidRPr="00FA099E">
        <w:rPr>
          <w:rFonts w:ascii="Arial Unicode MS" w:hAnsi="Arial Unicode MS"/>
          <w:lang w:val="fi-FI"/>
        </w:rPr>
        <w:t>ammatillista apua ja ohjausta esim. paikalliselta terveysasemalta, kouluterveydenhoitajalta, tms. Seurakunnan turvallisuuskoulutusten yhteyteen voidaan sisällyttää lääkehoidollisia osioita paikallisten tarpeiden mukaan.</w:t>
      </w: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b/>
          <w:bCs/>
          <w:lang w:val="fi-FI"/>
        </w:rPr>
      </w:pP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b/>
          <w:bCs/>
          <w:lang w:val="fi-FI"/>
        </w:rPr>
      </w:pPr>
      <w:r w:rsidRPr="00C9573A">
        <w:rPr>
          <w:rFonts w:ascii="Arial Unicode MS" w:hAnsi="Arial Unicode MS"/>
          <w:b/>
          <w:bCs/>
          <w:lang w:val="fi-FI"/>
        </w:rPr>
        <w:t xml:space="preserve">1. </w:t>
      </w:r>
      <w:r w:rsidR="003374FB">
        <w:rPr>
          <w:rFonts w:ascii="Arial Unicode MS" w:hAnsi="Arial Unicode MS"/>
          <w:b/>
          <w:bCs/>
          <w:lang w:val="fi-FI"/>
        </w:rPr>
        <w:t>Seurakunnan t</w:t>
      </w:r>
      <w:r>
        <w:rPr>
          <w:rFonts w:ascii="Arial Unicode MS" w:hAnsi="Arial Unicode MS"/>
          <w:b/>
          <w:bCs/>
          <w:lang w:val="fi-FI"/>
        </w:rPr>
        <w:t>oiminnoissa</w:t>
      </w:r>
      <w:r w:rsidRPr="00C9573A">
        <w:rPr>
          <w:rFonts w:ascii="Arial Unicode MS" w:hAnsi="Arial Unicode MS"/>
          <w:b/>
          <w:bCs/>
          <w:lang w:val="fi-FI"/>
        </w:rPr>
        <w:t xml:space="preserve"> toteutettava lääkehoito</w:t>
      </w: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>
        <w:rPr>
          <w:rFonts w:ascii="Arial Unicode MS" w:hAnsi="Arial Unicode MS"/>
          <w:lang w:val="fi-FI"/>
        </w:rPr>
        <w:t>Leirillä, retkillä tai muussa seurakunnan järjestämässä toiminnassa</w:t>
      </w:r>
      <w:r w:rsidRPr="00C9573A">
        <w:rPr>
          <w:rFonts w:ascii="Arial Unicode MS" w:hAnsi="Arial Unicode MS"/>
          <w:lang w:val="fi-FI"/>
        </w:rPr>
        <w:t xml:space="preserve"> annettava lääkehoito on yleensä satunnaista ja/tai oireen mukaista lääkehoitoa. </w:t>
      </w: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Hoidon tarpeen kiireellisyyden mukaan tilanteet voidaan jakaa seuraavasti:</w:t>
      </w:r>
    </w:p>
    <w:p w:rsidR="003374FB" w:rsidRPr="00C9573A" w:rsidRDefault="003374FB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Default="00C9573A" w:rsidP="00C9573A">
      <w:pPr>
        <w:numPr>
          <w:ilvl w:val="0"/>
          <w:numId w:val="1"/>
        </w:numPr>
        <w:autoSpaceDE w:val="0"/>
        <w:autoSpaceDN w:val="0"/>
        <w:adjustRightInd w:val="0"/>
        <w:rPr>
          <w:rFonts w:ascii="Arial Unicode MS" w:hAnsi="Arial Unicode MS"/>
        </w:rPr>
      </w:pPr>
      <w:proofErr w:type="spellStart"/>
      <w:r>
        <w:rPr>
          <w:rFonts w:ascii="Arial Unicode MS" w:hAnsi="Arial Unicode MS"/>
        </w:rPr>
        <w:t>Välitöntä</w:t>
      </w:r>
      <w:proofErr w:type="spellEnd"/>
      <w:r>
        <w:rPr>
          <w:rFonts w:ascii="Arial Unicode MS" w:hAnsi="Arial Unicode MS"/>
        </w:rPr>
        <w:t xml:space="preserve"> </w:t>
      </w:r>
      <w:proofErr w:type="spellStart"/>
      <w:r>
        <w:rPr>
          <w:rFonts w:ascii="Arial Unicode MS" w:hAnsi="Arial Unicode MS"/>
        </w:rPr>
        <w:t>hoitoa</w:t>
      </w:r>
      <w:proofErr w:type="spellEnd"/>
      <w:r>
        <w:rPr>
          <w:rFonts w:ascii="Arial Unicode MS" w:hAnsi="Arial Unicode MS"/>
        </w:rPr>
        <w:t xml:space="preserve"> </w:t>
      </w:r>
      <w:proofErr w:type="spellStart"/>
      <w:r>
        <w:rPr>
          <w:rFonts w:ascii="Arial Unicode MS" w:hAnsi="Arial Unicode MS"/>
        </w:rPr>
        <w:t>vaativat</w:t>
      </w:r>
      <w:proofErr w:type="spellEnd"/>
    </w:p>
    <w:p w:rsidR="00C9573A" w:rsidRPr="00C9573A" w:rsidRDefault="00C9573A" w:rsidP="00C9573A">
      <w:pPr>
        <w:autoSpaceDE w:val="0"/>
        <w:autoSpaceDN w:val="0"/>
        <w:adjustRightInd w:val="0"/>
        <w:ind w:firstLine="72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a. Anafylaksian (äkillinen, allerginen, shokkityyppinen reaktio) hoito</w:t>
      </w:r>
    </w:p>
    <w:p w:rsidR="00C9573A" w:rsidRPr="00C9573A" w:rsidRDefault="00C9573A" w:rsidP="00C9573A">
      <w:pPr>
        <w:autoSpaceDE w:val="0"/>
        <w:autoSpaceDN w:val="0"/>
        <w:adjustRightInd w:val="0"/>
        <w:ind w:firstLine="72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b. Insuliinishokin hoito</w:t>
      </w:r>
    </w:p>
    <w:p w:rsidR="00C9573A" w:rsidRPr="00C9573A" w:rsidRDefault="00C9573A" w:rsidP="00C9573A">
      <w:pPr>
        <w:autoSpaceDE w:val="0"/>
        <w:autoSpaceDN w:val="0"/>
        <w:adjustRightInd w:val="0"/>
        <w:ind w:firstLine="72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c. Kouristuksen (kuumekouritukset, epilepsia) hoito</w:t>
      </w:r>
    </w:p>
    <w:p w:rsidR="00C9573A" w:rsidRPr="00C9573A" w:rsidRDefault="00C9573A" w:rsidP="00C9573A">
      <w:pPr>
        <w:autoSpaceDE w:val="0"/>
        <w:autoSpaceDN w:val="0"/>
        <w:adjustRightInd w:val="0"/>
        <w:ind w:firstLine="72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d. Astma-ahdistuksen hoito, avaava lääkitys</w:t>
      </w:r>
    </w:p>
    <w:p w:rsidR="00C9573A" w:rsidRPr="00C9573A" w:rsidRDefault="00C9573A" w:rsidP="00C9573A">
      <w:pPr>
        <w:autoSpaceDE w:val="0"/>
        <w:autoSpaceDN w:val="0"/>
        <w:adjustRightInd w:val="0"/>
        <w:ind w:firstLine="72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lastRenderedPageBreak/>
        <w:t>e. Muu mahdollinen välitöntä hoitoa vaativa hoito</w:t>
      </w:r>
    </w:p>
    <w:p w:rsidR="00C9573A" w:rsidRPr="00C9573A" w:rsidRDefault="00C9573A" w:rsidP="00C9573A">
      <w:pPr>
        <w:autoSpaceDE w:val="0"/>
        <w:autoSpaceDN w:val="0"/>
        <w:adjustRightInd w:val="0"/>
        <w:ind w:firstLine="720"/>
        <w:rPr>
          <w:rFonts w:ascii="Arial Unicode MS" w:hAnsi="Arial Unicode MS"/>
          <w:lang w:val="fi-FI"/>
        </w:rPr>
      </w:pPr>
    </w:p>
    <w:p w:rsidR="00C9573A" w:rsidRPr="00C9573A" w:rsidRDefault="00C9573A" w:rsidP="00C9573A">
      <w:pPr>
        <w:numPr>
          <w:ilvl w:val="0"/>
          <w:numId w:val="1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 xml:space="preserve">Pitkäaikaissairauden ylläpitohoito </w:t>
      </w:r>
      <w:r w:rsidR="00D64697">
        <w:rPr>
          <w:rFonts w:ascii="Arial Unicode MS" w:hAnsi="Arial Unicode MS"/>
          <w:lang w:val="fi-FI"/>
        </w:rPr>
        <w:t>osallistujan</w:t>
      </w:r>
      <w:r w:rsidRPr="00C9573A">
        <w:rPr>
          <w:rFonts w:ascii="Arial Unicode MS" w:hAnsi="Arial Unicode MS"/>
          <w:lang w:val="fi-FI"/>
        </w:rPr>
        <w:t xml:space="preserve"> henkilökohtaisen lääkehoitosuunnitelman mukaan.</w:t>
      </w:r>
    </w:p>
    <w:p w:rsidR="00C9573A" w:rsidRPr="00C9573A" w:rsidRDefault="00C9573A" w:rsidP="00C9573A">
      <w:pPr>
        <w:autoSpaceDE w:val="0"/>
        <w:autoSpaceDN w:val="0"/>
        <w:adjustRightInd w:val="0"/>
        <w:ind w:firstLine="720"/>
        <w:rPr>
          <w:rFonts w:ascii="Arial Unicode MS" w:hAnsi="Arial Unicode MS"/>
          <w:color w:val="FF0000"/>
          <w:lang w:val="fi-FI"/>
        </w:rPr>
      </w:pPr>
    </w:p>
    <w:p w:rsidR="00C9573A" w:rsidRPr="00C9573A" w:rsidRDefault="00C9573A" w:rsidP="00C9573A">
      <w:pPr>
        <w:numPr>
          <w:ilvl w:val="0"/>
          <w:numId w:val="1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 xml:space="preserve">Mahdolliset muut lääkärin määräämät välttämättömät </w:t>
      </w:r>
      <w:r w:rsidR="00FA099E">
        <w:rPr>
          <w:rFonts w:ascii="Arial Unicode MS" w:hAnsi="Arial Unicode MS"/>
          <w:lang w:val="fi-FI"/>
        </w:rPr>
        <w:t xml:space="preserve">leirin, retken tai muun toiminnon </w:t>
      </w:r>
      <w:r w:rsidRPr="00C9573A">
        <w:rPr>
          <w:rFonts w:ascii="Arial Unicode MS" w:hAnsi="Arial Unicode MS"/>
          <w:lang w:val="fi-FI"/>
        </w:rPr>
        <w:t>aikana annettavat lääkkeet.</w:t>
      </w:r>
    </w:p>
    <w:p w:rsidR="000452EB" w:rsidRDefault="000452EB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0452EB" w:rsidRDefault="000452EB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Pr="000452EB" w:rsidRDefault="00C9573A" w:rsidP="00C9573A">
      <w:pPr>
        <w:autoSpaceDE w:val="0"/>
        <w:autoSpaceDN w:val="0"/>
        <w:adjustRightInd w:val="0"/>
        <w:rPr>
          <w:rFonts w:ascii="Arial Unicode MS" w:hAnsi="Arial Unicode MS"/>
          <w:b/>
          <w:bCs/>
          <w:lang w:val="fi-FI"/>
        </w:rPr>
      </w:pPr>
      <w:r w:rsidRPr="000452EB">
        <w:rPr>
          <w:rFonts w:ascii="Arial Unicode MS" w:hAnsi="Arial Unicode MS"/>
          <w:b/>
          <w:bCs/>
          <w:lang w:val="fi-FI"/>
        </w:rPr>
        <w:t>2. Lääkehoitoon liittyvät toimijat ja tehtävät</w:t>
      </w:r>
    </w:p>
    <w:p w:rsidR="00C9573A" w:rsidRPr="000452EB" w:rsidRDefault="00C9573A" w:rsidP="00C9573A">
      <w:pPr>
        <w:autoSpaceDE w:val="0"/>
        <w:autoSpaceDN w:val="0"/>
        <w:adjustRightInd w:val="0"/>
        <w:rPr>
          <w:rFonts w:ascii="Arial Unicode MS" w:hAnsi="Arial Unicode MS"/>
          <w:b/>
          <w:bCs/>
          <w:lang w:val="fi-FI"/>
        </w:rPr>
      </w:pPr>
    </w:p>
    <w:p w:rsidR="00C9573A" w:rsidRPr="00C9573A" w:rsidRDefault="008E6C93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>
        <w:rPr>
          <w:rFonts w:ascii="Arial Unicode MS" w:hAnsi="Arial Unicode MS"/>
          <w:lang w:val="fi-FI"/>
        </w:rPr>
        <w:t>Kirkkoherra tai muu esimies</w:t>
      </w:r>
      <w:r w:rsidR="00C9573A" w:rsidRPr="00C9573A">
        <w:rPr>
          <w:rFonts w:ascii="Arial Unicode MS" w:hAnsi="Arial Unicode MS"/>
          <w:lang w:val="fi-FI"/>
        </w:rPr>
        <w:t xml:space="preserve"> vastaa</w:t>
      </w:r>
      <w:r>
        <w:rPr>
          <w:rFonts w:ascii="Arial Unicode MS" w:hAnsi="Arial Unicode MS"/>
          <w:lang w:val="fi-FI"/>
        </w:rPr>
        <w:t xml:space="preserve">vat </w:t>
      </w:r>
      <w:r w:rsidR="00D64697">
        <w:rPr>
          <w:rFonts w:ascii="Arial Unicode MS" w:hAnsi="Arial Unicode MS"/>
          <w:lang w:val="fi-FI"/>
        </w:rPr>
        <w:t>lääkehoidon ohjeistuksen</w:t>
      </w:r>
      <w:r w:rsidR="00C9573A" w:rsidRPr="00C9573A">
        <w:rPr>
          <w:rFonts w:ascii="Arial Unicode MS" w:hAnsi="Arial Unicode MS"/>
          <w:lang w:val="fi-FI"/>
        </w:rPr>
        <w:t xml:space="preserve"> ”jalkauttamisesta” oman yksikkönsä toimintaan. Lisäksi tulee varmistaa, että </w:t>
      </w:r>
      <w:r w:rsidR="003374FB">
        <w:rPr>
          <w:rFonts w:ascii="Arial Unicode MS" w:hAnsi="Arial Unicode MS"/>
          <w:lang w:val="fi-FI"/>
        </w:rPr>
        <w:t>toiminno</w:t>
      </w:r>
      <w:r w:rsidR="00D64697">
        <w:rPr>
          <w:rFonts w:ascii="Arial Unicode MS" w:hAnsi="Arial Unicode MS"/>
          <w:lang w:val="fi-FI"/>
        </w:rPr>
        <w:t>issa</w:t>
      </w:r>
      <w:r w:rsidR="003374FB">
        <w:rPr>
          <w:rFonts w:ascii="Arial Unicode MS" w:hAnsi="Arial Unicode MS"/>
          <w:lang w:val="fi-FI"/>
        </w:rPr>
        <w:t xml:space="preserve"> </w:t>
      </w:r>
      <w:r>
        <w:rPr>
          <w:rFonts w:ascii="Arial Unicode MS" w:hAnsi="Arial Unicode MS"/>
          <w:lang w:val="fi-FI"/>
        </w:rPr>
        <w:t>lääkehoidosta vastaav</w:t>
      </w:r>
      <w:r w:rsidR="00D64697">
        <w:rPr>
          <w:rFonts w:ascii="Arial Unicode MS" w:hAnsi="Arial Unicode MS"/>
          <w:lang w:val="fi-FI"/>
        </w:rPr>
        <w:t>i</w:t>
      </w:r>
      <w:r>
        <w:rPr>
          <w:rFonts w:ascii="Arial Unicode MS" w:hAnsi="Arial Unicode MS"/>
          <w:lang w:val="fi-FI"/>
        </w:rPr>
        <w:t>lla työntekij</w:t>
      </w:r>
      <w:r w:rsidR="00D64697">
        <w:rPr>
          <w:rFonts w:ascii="Arial Unicode MS" w:hAnsi="Arial Unicode MS"/>
          <w:lang w:val="fi-FI"/>
        </w:rPr>
        <w:t>öi</w:t>
      </w:r>
      <w:r>
        <w:rPr>
          <w:rFonts w:ascii="Arial Unicode MS" w:hAnsi="Arial Unicode MS"/>
          <w:lang w:val="fi-FI"/>
        </w:rPr>
        <w:t>llä</w:t>
      </w:r>
      <w:r w:rsidR="00C9573A" w:rsidRPr="00C9573A">
        <w:rPr>
          <w:rFonts w:ascii="Arial Unicode MS" w:hAnsi="Arial Unicode MS"/>
          <w:lang w:val="fi-FI"/>
        </w:rPr>
        <w:t xml:space="preserve"> on käytettävissä riittävä tieto ja asiantuntemus. </w:t>
      </w:r>
      <w:r>
        <w:rPr>
          <w:rFonts w:ascii="Arial Unicode MS" w:hAnsi="Arial Unicode MS"/>
          <w:lang w:val="fi-FI"/>
        </w:rPr>
        <w:t>Osallistujan sairauteen ja lääkehoitoon liittyviä t</w:t>
      </w:r>
      <w:r w:rsidR="00C9573A" w:rsidRPr="00C9573A">
        <w:rPr>
          <w:rFonts w:ascii="Arial Unicode MS" w:hAnsi="Arial Unicode MS"/>
          <w:lang w:val="fi-FI"/>
        </w:rPr>
        <w:t>ietoja käsitellään ammatillisesti ja huolehditaan siitä, että tieto ei kulkeudu ulkopuolisille.</w:t>
      </w: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Pr="00C9573A" w:rsidRDefault="003374FB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>
        <w:rPr>
          <w:rFonts w:ascii="Arial Unicode MS" w:hAnsi="Arial Unicode MS"/>
          <w:lang w:val="fi-FI"/>
        </w:rPr>
        <w:t>Alaikäisen lapsen/nuoren ja tai muulla tavoin holhouksen alaisen h</w:t>
      </w:r>
      <w:r w:rsidR="00C9573A" w:rsidRPr="00C9573A">
        <w:rPr>
          <w:rFonts w:ascii="Arial Unicode MS" w:hAnsi="Arial Unicode MS"/>
          <w:lang w:val="fi-FI"/>
        </w:rPr>
        <w:t>uoltaja</w:t>
      </w:r>
      <w:r>
        <w:rPr>
          <w:rFonts w:ascii="Arial Unicode MS" w:hAnsi="Arial Unicode MS"/>
          <w:lang w:val="fi-FI"/>
        </w:rPr>
        <w:t>/holhooja</w:t>
      </w:r>
      <w:r w:rsidR="00C9573A" w:rsidRPr="00C9573A">
        <w:rPr>
          <w:rFonts w:ascii="Arial Unicode MS" w:hAnsi="Arial Unicode MS"/>
          <w:lang w:val="fi-FI"/>
        </w:rPr>
        <w:t xml:space="preserve"> vastaa siitä, että lääkehoidon tarve ja lääkehoidon kannalta kaikki tarvittava tieto on</w:t>
      </w:r>
      <w:r w:rsidR="00411F93">
        <w:rPr>
          <w:rFonts w:ascii="Arial Unicode MS" w:hAnsi="Arial Unicode MS"/>
          <w:lang w:val="fi-FI"/>
        </w:rPr>
        <w:t xml:space="preserve"> toiminnon</w:t>
      </w:r>
      <w:r w:rsidR="00C9573A" w:rsidRPr="00C9573A">
        <w:rPr>
          <w:rFonts w:ascii="Arial Unicode MS" w:hAnsi="Arial Unicode MS"/>
          <w:lang w:val="fi-FI"/>
        </w:rPr>
        <w:t xml:space="preserve"> </w:t>
      </w:r>
      <w:r w:rsidR="00411F93">
        <w:rPr>
          <w:rFonts w:ascii="Arial Unicode MS" w:hAnsi="Arial Unicode MS"/>
          <w:lang w:val="fi-FI"/>
        </w:rPr>
        <w:t xml:space="preserve">lääkehoidosta vastaavan työntekijän </w:t>
      </w:r>
      <w:r w:rsidR="00C9573A" w:rsidRPr="00C9573A">
        <w:rPr>
          <w:rFonts w:ascii="Arial Unicode MS" w:hAnsi="Arial Unicode MS"/>
          <w:lang w:val="fi-FI"/>
        </w:rPr>
        <w:t xml:space="preserve">käytettävissä. </w:t>
      </w:r>
      <w:r>
        <w:rPr>
          <w:rFonts w:ascii="Arial Unicode MS" w:hAnsi="Arial Unicode MS"/>
          <w:lang w:val="fi-FI"/>
        </w:rPr>
        <w:t>Lääkkeet tuodaan</w:t>
      </w:r>
      <w:r w:rsidR="00C9573A" w:rsidRPr="00C9573A">
        <w:rPr>
          <w:rFonts w:ascii="Arial Unicode MS" w:hAnsi="Arial Unicode MS"/>
          <w:lang w:val="fi-FI"/>
        </w:rPr>
        <w:t xml:space="preserve"> alkuperäispakkauksissa, siten että lääkärin määräys (lääkkeen nimi, vahvuus, annostus ja </w:t>
      </w:r>
      <w:r>
        <w:rPr>
          <w:rFonts w:ascii="Arial Unicode MS" w:hAnsi="Arial Unicode MS"/>
          <w:lang w:val="fi-FI"/>
        </w:rPr>
        <w:t>lääkittävän</w:t>
      </w:r>
      <w:r w:rsidR="00C9573A" w:rsidRPr="00C9573A">
        <w:rPr>
          <w:rFonts w:ascii="Arial Unicode MS" w:hAnsi="Arial Unicode MS"/>
          <w:lang w:val="fi-FI"/>
        </w:rPr>
        <w:t xml:space="preserve"> nimi) on luettavissa. </w:t>
      </w:r>
      <w:r w:rsidR="00411F93">
        <w:rPr>
          <w:rFonts w:ascii="Arial Unicode MS" w:hAnsi="Arial Unicode MS"/>
          <w:lang w:val="fi-FI"/>
        </w:rPr>
        <w:t xml:space="preserve">Yksilöllinen lääkehoitosuunnitelma laaditaan yhteistyössä huoltajien kanssa. Tarvittaessa konsultoidaan myös hoitavaa lääkäriä </w:t>
      </w:r>
      <w:proofErr w:type="gramStart"/>
      <w:r w:rsidR="00411F93">
        <w:rPr>
          <w:rFonts w:ascii="Arial Unicode MS" w:hAnsi="Arial Unicode MS"/>
          <w:lang w:val="fi-FI"/>
        </w:rPr>
        <w:t>tai  muuta</w:t>
      </w:r>
      <w:proofErr w:type="gramEnd"/>
      <w:r w:rsidR="00411F93">
        <w:rPr>
          <w:rFonts w:ascii="Arial Unicode MS" w:hAnsi="Arial Unicode MS"/>
          <w:lang w:val="fi-FI"/>
        </w:rPr>
        <w:t xml:space="preserve"> terveydenhuollon ammattilaista. </w:t>
      </w:r>
      <w:r w:rsidR="00C9573A" w:rsidRPr="00C9573A">
        <w:rPr>
          <w:rFonts w:ascii="Arial Unicode MS" w:hAnsi="Arial Unicode MS"/>
          <w:lang w:val="fi-FI"/>
        </w:rPr>
        <w:t>Kaikki lääkehoitoon osallistuvat tahot</w:t>
      </w:r>
      <w:r w:rsidR="00411F93">
        <w:rPr>
          <w:rFonts w:ascii="Arial Unicode MS" w:hAnsi="Arial Unicode MS"/>
          <w:lang w:val="fi-FI"/>
        </w:rPr>
        <w:t>/henkilöt</w:t>
      </w:r>
      <w:r w:rsidR="00C9573A" w:rsidRPr="00C9573A">
        <w:rPr>
          <w:rFonts w:ascii="Arial Unicode MS" w:hAnsi="Arial Unicode MS"/>
          <w:lang w:val="fi-FI"/>
        </w:rPr>
        <w:t xml:space="preserve"> toimivat yhteistyössä huoltajien kanssa.</w:t>
      </w: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Lääkkeen antaja vastaa siitä, että hän toimii tehdyn suunnitelman mukaisesti. Lääkkeiden turvallisesta säilyttämisestä sovitaan yhdessä o</w:t>
      </w:r>
      <w:r w:rsidR="00411F93">
        <w:rPr>
          <w:rFonts w:ascii="Arial Unicode MS" w:hAnsi="Arial Unicode MS"/>
          <w:lang w:val="fi-FI"/>
        </w:rPr>
        <w:t>sallistujan</w:t>
      </w:r>
      <w:r w:rsidR="000452EB">
        <w:rPr>
          <w:rFonts w:ascii="Arial Unicode MS" w:hAnsi="Arial Unicode MS"/>
          <w:lang w:val="fi-FI"/>
        </w:rPr>
        <w:t xml:space="preserve">, </w:t>
      </w:r>
      <w:r w:rsidRPr="00C9573A">
        <w:rPr>
          <w:rFonts w:ascii="Arial Unicode MS" w:hAnsi="Arial Unicode MS"/>
          <w:lang w:val="fi-FI"/>
        </w:rPr>
        <w:t xml:space="preserve">huoltajien </w:t>
      </w:r>
      <w:r w:rsidR="000452EB">
        <w:rPr>
          <w:rFonts w:ascii="Arial Unicode MS" w:hAnsi="Arial Unicode MS"/>
          <w:lang w:val="fi-FI"/>
        </w:rPr>
        <w:t xml:space="preserve">ja tarvittaessa myös </w:t>
      </w:r>
      <w:r w:rsidR="00DD2B16">
        <w:rPr>
          <w:rFonts w:ascii="Arial Unicode MS" w:hAnsi="Arial Unicode MS"/>
          <w:lang w:val="fi-FI"/>
        </w:rPr>
        <w:t xml:space="preserve">toimintapaikan henkilökunnan </w:t>
      </w:r>
      <w:r w:rsidRPr="00C9573A">
        <w:rPr>
          <w:rFonts w:ascii="Arial Unicode MS" w:hAnsi="Arial Unicode MS"/>
          <w:lang w:val="fi-FI"/>
        </w:rPr>
        <w:t xml:space="preserve">kanssa. </w:t>
      </w:r>
      <w:r w:rsidR="00DD2B16">
        <w:rPr>
          <w:rFonts w:ascii="Arial Unicode MS" w:hAnsi="Arial Unicode MS"/>
          <w:lang w:val="fi-FI"/>
        </w:rPr>
        <w:t xml:space="preserve">Esimerkiksi toimintapaikan keittiön kylmätilassa </w:t>
      </w:r>
      <w:r w:rsidRPr="00C9573A">
        <w:rPr>
          <w:rFonts w:ascii="Arial Unicode MS" w:hAnsi="Arial Unicode MS"/>
          <w:lang w:val="fi-FI"/>
        </w:rPr>
        <w:t xml:space="preserve">säilytettävissä lääkkeissä tulee olla merkittynä </w:t>
      </w:r>
      <w:r w:rsidR="003374FB">
        <w:rPr>
          <w:rFonts w:ascii="Arial Unicode MS" w:hAnsi="Arial Unicode MS"/>
          <w:lang w:val="fi-FI"/>
        </w:rPr>
        <w:t>lääkittävän</w:t>
      </w:r>
      <w:r w:rsidRPr="00C9573A">
        <w:rPr>
          <w:rFonts w:ascii="Arial Unicode MS" w:hAnsi="Arial Unicode MS"/>
          <w:lang w:val="fi-FI"/>
        </w:rPr>
        <w:t xml:space="preserve"> nimi sekä lääkkeiden annosteluohjeet.</w:t>
      </w: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b/>
          <w:bCs/>
          <w:lang w:val="fi-FI"/>
        </w:rPr>
      </w:pPr>
    </w:p>
    <w:p w:rsidR="00C9573A" w:rsidRPr="008E6C93" w:rsidRDefault="00C9573A" w:rsidP="00C9573A">
      <w:pPr>
        <w:autoSpaceDE w:val="0"/>
        <w:autoSpaceDN w:val="0"/>
        <w:adjustRightInd w:val="0"/>
        <w:rPr>
          <w:rFonts w:ascii="Arial Unicode MS" w:hAnsi="Arial Unicode MS"/>
          <w:b/>
          <w:bCs/>
          <w:lang w:val="fi-FI"/>
        </w:rPr>
      </w:pPr>
      <w:r w:rsidRPr="008E6C93">
        <w:rPr>
          <w:rFonts w:ascii="Arial Unicode MS" w:hAnsi="Arial Unicode MS"/>
          <w:b/>
          <w:bCs/>
          <w:lang w:val="fi-FI"/>
        </w:rPr>
        <w:t xml:space="preserve">3. </w:t>
      </w:r>
      <w:r w:rsidR="008E6C93" w:rsidRPr="008E6C93">
        <w:rPr>
          <w:rFonts w:ascii="Arial Unicode MS" w:hAnsi="Arial Unicode MS"/>
          <w:b/>
          <w:bCs/>
          <w:lang w:val="fi-FI"/>
        </w:rPr>
        <w:t>Alaikäisen l</w:t>
      </w:r>
      <w:r w:rsidRPr="008E6C93">
        <w:rPr>
          <w:rFonts w:ascii="Arial Unicode MS" w:hAnsi="Arial Unicode MS"/>
          <w:b/>
          <w:bCs/>
          <w:lang w:val="fi-FI"/>
        </w:rPr>
        <w:t>apsen/ nuoren lääkehoidon suunnitelmat</w:t>
      </w:r>
    </w:p>
    <w:p w:rsidR="00C9573A" w:rsidRPr="008E6C93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Default="00C9573A" w:rsidP="00C9573A">
      <w:pPr>
        <w:numPr>
          <w:ilvl w:val="1"/>
          <w:numId w:val="1"/>
        </w:numPr>
        <w:autoSpaceDE w:val="0"/>
        <w:autoSpaceDN w:val="0"/>
        <w:adjustRightInd w:val="0"/>
        <w:rPr>
          <w:rFonts w:ascii="Arial Unicode MS" w:hAnsi="Arial Unicode MS"/>
          <w:b/>
        </w:rPr>
      </w:pPr>
      <w:proofErr w:type="spellStart"/>
      <w:r>
        <w:rPr>
          <w:rFonts w:ascii="Arial Unicode MS" w:hAnsi="Arial Unicode MS"/>
          <w:b/>
        </w:rPr>
        <w:t>Lyhytaikaisen</w:t>
      </w:r>
      <w:proofErr w:type="spellEnd"/>
      <w:r>
        <w:rPr>
          <w:rFonts w:ascii="Arial Unicode MS" w:hAnsi="Arial Unicode MS"/>
          <w:b/>
        </w:rPr>
        <w:t xml:space="preserve"> </w:t>
      </w:r>
      <w:proofErr w:type="spellStart"/>
      <w:r>
        <w:rPr>
          <w:rFonts w:ascii="Arial Unicode MS" w:hAnsi="Arial Unicode MS"/>
          <w:b/>
        </w:rPr>
        <w:t>lääkehoidon</w:t>
      </w:r>
      <w:proofErr w:type="spellEnd"/>
      <w:r>
        <w:rPr>
          <w:rFonts w:ascii="Arial Unicode MS" w:hAnsi="Arial Unicode MS"/>
          <w:b/>
        </w:rPr>
        <w:t xml:space="preserve"> </w:t>
      </w:r>
      <w:proofErr w:type="spellStart"/>
      <w:r>
        <w:rPr>
          <w:rFonts w:ascii="Arial Unicode MS" w:hAnsi="Arial Unicode MS"/>
          <w:b/>
        </w:rPr>
        <w:t>suunnitelma</w:t>
      </w:r>
      <w:proofErr w:type="spellEnd"/>
    </w:p>
    <w:p w:rsid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</w:rPr>
      </w:pPr>
    </w:p>
    <w:p w:rsidR="00C9573A" w:rsidRPr="00C9573A" w:rsidRDefault="00DD2B16" w:rsidP="003374FB">
      <w:pPr>
        <w:rPr>
          <w:rFonts w:ascii="Arial Unicode MS" w:hAnsi="Arial Unicode MS"/>
          <w:lang w:val="fi-FI"/>
        </w:rPr>
      </w:pPr>
      <w:r>
        <w:rPr>
          <w:rFonts w:ascii="Arial Unicode MS" w:hAnsi="Arial Unicode MS"/>
          <w:lang w:val="fi-FI"/>
        </w:rPr>
        <w:t>Seurakunna</w:t>
      </w:r>
      <w:r w:rsidR="00D64697">
        <w:rPr>
          <w:rFonts w:ascii="Arial Unicode MS" w:hAnsi="Arial Unicode MS"/>
          <w:lang w:val="fi-FI"/>
        </w:rPr>
        <w:t>n toiminnoissa</w:t>
      </w:r>
      <w:r w:rsidR="00C9573A" w:rsidRPr="00C9573A">
        <w:rPr>
          <w:rFonts w:ascii="Arial Unicode MS" w:hAnsi="Arial Unicode MS"/>
          <w:lang w:val="fi-FI"/>
        </w:rPr>
        <w:t xml:space="preserve"> annetaan vain lääkärin lapselle tai nuorelle määräämiä reseptilääkkeitä, jotka ovat välttämättömiä antaa </w:t>
      </w:r>
      <w:r>
        <w:rPr>
          <w:rFonts w:ascii="Arial Unicode MS" w:hAnsi="Arial Unicode MS"/>
          <w:lang w:val="fi-FI"/>
        </w:rPr>
        <w:t>toiminnon</w:t>
      </w:r>
      <w:r w:rsidR="00C9573A" w:rsidRPr="00C9573A">
        <w:rPr>
          <w:rFonts w:ascii="Arial Unicode MS" w:hAnsi="Arial Unicode MS"/>
          <w:lang w:val="fi-FI"/>
        </w:rPr>
        <w:t xml:space="preserve"> aikana. Lääkkeen on aina oltava alkuperäispakkauksessa ja siitä on käytävä ilmi annostus. Huoltaja vastaa siitä, että lääkehoidon kannalta kaikki tarvittava tieto on käytettävissä. </w:t>
      </w:r>
      <w:r w:rsidR="00C9573A" w:rsidRPr="00C9573A">
        <w:rPr>
          <w:rFonts w:ascii="Arial Unicode MS" w:hAnsi="Arial Unicode MS"/>
          <w:bCs/>
          <w:lang w:val="fi-FI"/>
        </w:rPr>
        <w:t xml:space="preserve">Kaikki lääkehoitoon osallistuvat tahot toimivat yhteistyössä huoltajien kanssa. </w:t>
      </w:r>
      <w:r w:rsidR="00C9573A" w:rsidRPr="00C9573A">
        <w:rPr>
          <w:rFonts w:ascii="Arial Unicode MS" w:hAnsi="Arial Unicode MS"/>
          <w:lang w:val="fi-FI"/>
        </w:rPr>
        <w:t xml:space="preserve">Lääkehoitosuunnitelmaa säilytetään salassapito-ohjeistusten mukaisesti. </w:t>
      </w: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Pr="00C9573A" w:rsidRDefault="00C9573A" w:rsidP="00C9573A">
      <w:pPr>
        <w:autoSpaceDE w:val="0"/>
        <w:autoSpaceDN w:val="0"/>
        <w:adjustRightInd w:val="0"/>
        <w:ind w:left="36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b/>
          <w:lang w:val="fi-FI"/>
        </w:rPr>
        <w:t>3.2</w:t>
      </w:r>
      <w:r w:rsidRPr="00C9573A">
        <w:rPr>
          <w:rFonts w:ascii="Arial Unicode MS" w:hAnsi="Arial Unicode MS"/>
          <w:lang w:val="fi-FI"/>
        </w:rPr>
        <w:t xml:space="preserve"> </w:t>
      </w:r>
      <w:r w:rsidRPr="00C9573A">
        <w:rPr>
          <w:rFonts w:ascii="Arial Unicode MS" w:hAnsi="Arial Unicode MS"/>
          <w:b/>
          <w:lang w:val="fi-FI"/>
        </w:rPr>
        <w:t>Pitkäaikaissairaan lapsen tai nuoren lääkehoidon ja/tai muiden hoitotoimenpiteiden suunnitelma</w:t>
      </w: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strike/>
          <w:lang w:val="fi-FI"/>
        </w:rPr>
      </w:pPr>
      <w:r w:rsidRPr="00C9573A">
        <w:rPr>
          <w:rFonts w:ascii="Arial Unicode MS" w:hAnsi="Arial Unicode MS"/>
          <w:lang w:val="fi-FI"/>
        </w:rPr>
        <w:t xml:space="preserve">Lapsi/nuorikohtaisen lääkehoidon tai muiden hoitotoimenpiteiden tarpeen on arvioinut ja suunnitellut lasta tai nuorta hoitava taho, jota voidaan tarvittaessa käyttää asiantuntijana. </w:t>
      </w:r>
      <w:r w:rsidRPr="00C9573A">
        <w:rPr>
          <w:rFonts w:ascii="Arial Unicode MS" w:hAnsi="Arial Unicode MS"/>
          <w:lang w:val="fi-FI"/>
        </w:rPr>
        <w:lastRenderedPageBreak/>
        <w:t xml:space="preserve">Suunnitelma tehdään aina yhteistyössä lapsen tai nuoren huoltajan kanssa. Sitä laadittaessa sovitaan lääkehoidon ja terveydentilan seurannan tarpeet ja millä laajuudella ja toimenpiteillä näihin tarpeisiin pystytään vastaamaan. </w:t>
      </w:r>
    </w:p>
    <w:p w:rsidR="00C9573A" w:rsidRP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  <w:lang w:val="fi-FI"/>
        </w:rPr>
      </w:pPr>
    </w:p>
    <w:p w:rsidR="00C9573A" w:rsidRDefault="00C9573A" w:rsidP="00C9573A">
      <w:pPr>
        <w:autoSpaceDE w:val="0"/>
        <w:autoSpaceDN w:val="0"/>
        <w:adjustRightInd w:val="0"/>
        <w:rPr>
          <w:rFonts w:ascii="Arial Unicode MS" w:hAnsi="Arial Unicode MS"/>
        </w:rPr>
      </w:pPr>
      <w:proofErr w:type="spellStart"/>
      <w:r>
        <w:rPr>
          <w:rFonts w:ascii="Arial Unicode MS" w:hAnsi="Arial Unicode MS"/>
        </w:rPr>
        <w:t>Suunnitelmaan</w:t>
      </w:r>
      <w:proofErr w:type="spellEnd"/>
      <w:r>
        <w:rPr>
          <w:rFonts w:ascii="Arial Unicode MS" w:hAnsi="Arial Unicode MS"/>
        </w:rPr>
        <w:t xml:space="preserve"> </w:t>
      </w:r>
      <w:proofErr w:type="spellStart"/>
      <w:r>
        <w:rPr>
          <w:rFonts w:ascii="Arial Unicode MS" w:hAnsi="Arial Unicode MS"/>
        </w:rPr>
        <w:t>kirjataan</w:t>
      </w:r>
      <w:proofErr w:type="spellEnd"/>
      <w:r>
        <w:rPr>
          <w:rFonts w:ascii="Arial Unicode MS" w:hAnsi="Arial Unicode MS"/>
        </w:rPr>
        <w:t>:</w:t>
      </w:r>
    </w:p>
    <w:p w:rsidR="00C9573A" w:rsidRP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mistä sairaudesta tai oireesta on kyse</w:t>
      </w:r>
    </w:p>
    <w:p w:rsidR="00C9573A" w:rsidRP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milloin lääkehoitoa tai muita hoitotoimenpiteitä tarvitaan</w:t>
      </w:r>
    </w:p>
    <w:p w:rsidR="00C9573A" w:rsidRP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keiden on tarpeen tietää suunnitelmaan kirjatuista asioista</w:t>
      </w:r>
    </w:p>
    <w:p w:rsidR="00C9573A" w:rsidRP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missä lääkettä tai hoitotoimenpiteisiin tarvittavia välineitä säilytetään</w:t>
      </w:r>
    </w:p>
    <w:p w:rsidR="00C9573A" w:rsidRP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miten lääke annetaan tai miten hoitotoimenpiteet suoritetaan</w:t>
      </w:r>
    </w:p>
    <w:p w:rsidR="00C9573A" w:rsidRP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kuka lääkkeen antaa tai hoitotoimenpiteen suorittaa</w:t>
      </w:r>
    </w:p>
    <w:p w:rsidR="00C9573A" w:rsidRP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mitä muita toimenpiteitä kuin lääkkeen antamista tilanne edellyttää</w:t>
      </w:r>
    </w:p>
    <w:p w:rsidR="00C9573A" w:rsidRDefault="00C9573A" w:rsidP="00C9573A">
      <w:pPr>
        <w:numPr>
          <w:ilvl w:val="1"/>
          <w:numId w:val="3"/>
        </w:numPr>
        <w:autoSpaceDE w:val="0"/>
        <w:autoSpaceDN w:val="0"/>
        <w:adjustRightInd w:val="0"/>
        <w:rPr>
          <w:rFonts w:ascii="Arial Unicode MS" w:hAnsi="Arial Unicode MS"/>
        </w:rPr>
      </w:pPr>
      <w:proofErr w:type="spellStart"/>
      <w:r>
        <w:rPr>
          <w:rFonts w:ascii="Arial Unicode MS" w:hAnsi="Arial Unicode MS"/>
        </w:rPr>
        <w:t>sairasauton</w:t>
      </w:r>
      <w:proofErr w:type="spellEnd"/>
      <w:r>
        <w:rPr>
          <w:rFonts w:ascii="Arial Unicode MS" w:hAnsi="Arial Unicode MS"/>
        </w:rPr>
        <w:t xml:space="preserve"> </w:t>
      </w:r>
      <w:proofErr w:type="spellStart"/>
      <w:r>
        <w:rPr>
          <w:rFonts w:ascii="Arial Unicode MS" w:hAnsi="Arial Unicode MS"/>
        </w:rPr>
        <w:t>kutsuminen</w:t>
      </w:r>
      <w:proofErr w:type="spellEnd"/>
    </w:p>
    <w:p w:rsidR="00C9573A" w:rsidRDefault="00C9573A" w:rsidP="00C9573A">
      <w:pPr>
        <w:numPr>
          <w:ilvl w:val="1"/>
          <w:numId w:val="3"/>
        </w:numPr>
        <w:autoSpaceDE w:val="0"/>
        <w:autoSpaceDN w:val="0"/>
        <w:adjustRightInd w:val="0"/>
        <w:rPr>
          <w:rFonts w:ascii="Arial Unicode MS" w:hAnsi="Arial Unicode MS"/>
        </w:rPr>
      </w:pPr>
      <w:proofErr w:type="spellStart"/>
      <w:r>
        <w:rPr>
          <w:rFonts w:ascii="Arial Unicode MS" w:hAnsi="Arial Unicode MS"/>
        </w:rPr>
        <w:t>ilmoittaminen</w:t>
      </w:r>
      <w:proofErr w:type="spellEnd"/>
      <w:r>
        <w:rPr>
          <w:rFonts w:ascii="Arial Unicode MS" w:hAnsi="Arial Unicode MS"/>
        </w:rPr>
        <w:t xml:space="preserve"> </w:t>
      </w:r>
      <w:proofErr w:type="spellStart"/>
      <w:r>
        <w:rPr>
          <w:rFonts w:ascii="Arial Unicode MS" w:hAnsi="Arial Unicode MS"/>
        </w:rPr>
        <w:t>vanhemmille</w:t>
      </w:r>
      <w:proofErr w:type="spellEnd"/>
    </w:p>
    <w:p w:rsidR="00C9573A" w:rsidRDefault="00C9573A" w:rsidP="00C9573A">
      <w:pPr>
        <w:numPr>
          <w:ilvl w:val="1"/>
          <w:numId w:val="3"/>
        </w:numPr>
        <w:autoSpaceDE w:val="0"/>
        <w:autoSpaceDN w:val="0"/>
        <w:adjustRightInd w:val="0"/>
        <w:rPr>
          <w:rFonts w:ascii="Arial Unicode MS" w:hAnsi="Arial Unicode MS"/>
        </w:rPr>
      </w:pPr>
      <w:proofErr w:type="spellStart"/>
      <w:r>
        <w:rPr>
          <w:rFonts w:ascii="Arial Unicode MS" w:hAnsi="Arial Unicode MS"/>
        </w:rPr>
        <w:t>mitä</w:t>
      </w:r>
      <w:proofErr w:type="spellEnd"/>
      <w:r>
        <w:rPr>
          <w:rFonts w:ascii="Arial Unicode MS" w:hAnsi="Arial Unicode MS"/>
        </w:rPr>
        <w:t xml:space="preserve"> </w:t>
      </w:r>
      <w:proofErr w:type="spellStart"/>
      <w:r>
        <w:rPr>
          <w:rFonts w:ascii="Arial Unicode MS" w:hAnsi="Arial Unicode MS"/>
        </w:rPr>
        <w:t>oireita</w:t>
      </w:r>
      <w:proofErr w:type="spellEnd"/>
      <w:r>
        <w:rPr>
          <w:rFonts w:ascii="Arial Unicode MS" w:hAnsi="Arial Unicode MS"/>
        </w:rPr>
        <w:t xml:space="preserve"> </w:t>
      </w:r>
      <w:proofErr w:type="spellStart"/>
      <w:r>
        <w:rPr>
          <w:rFonts w:ascii="Arial Unicode MS" w:hAnsi="Arial Unicode MS"/>
        </w:rPr>
        <w:t>seurataan</w:t>
      </w:r>
      <w:proofErr w:type="spellEnd"/>
    </w:p>
    <w:p w:rsidR="00C9573A" w:rsidRPr="00C9573A" w:rsidRDefault="00C9573A" w:rsidP="00C9573A">
      <w:pPr>
        <w:numPr>
          <w:ilvl w:val="1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muita lääkkeen antamiseen liittyviä toimenpiteitä (esim. verensokerin mittaaminen)</w:t>
      </w:r>
    </w:p>
    <w:p w:rsidR="00C9573A" w:rsidRP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milloin lääkkeen antamisesta informoidaan huoltajia (esim. kohtauslääkityksen käyttäminen tai lääkkeen antamisen epäonnistuminen)</w:t>
      </w:r>
    </w:p>
    <w:p w:rsidR="00C9573A" w:rsidRP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millaista osaamista tarvitaan, kuka kouluttaa, ketä koulutetaan</w:t>
      </w:r>
    </w:p>
    <w:p w:rsidR="00C9573A" w:rsidRP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  <w:lang w:val="fi-FI"/>
        </w:rPr>
      </w:pPr>
      <w:r w:rsidRPr="00C9573A">
        <w:rPr>
          <w:rFonts w:ascii="Arial Unicode MS" w:hAnsi="Arial Unicode MS"/>
          <w:lang w:val="fi-FI"/>
        </w:rPr>
        <w:t>miten varmistetaan lääkkeen antajien tai hoitotoimenpiteiden suorittajien riittävä osaaminen</w:t>
      </w:r>
    </w:p>
    <w:p w:rsid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Arial Unicode MS" w:hAnsi="Arial Unicode MS"/>
        </w:rPr>
      </w:pPr>
      <w:proofErr w:type="spellStart"/>
      <w:r>
        <w:rPr>
          <w:rFonts w:ascii="Arial Unicode MS" w:hAnsi="Arial Unicode MS"/>
        </w:rPr>
        <w:t>lääkkeen</w:t>
      </w:r>
      <w:proofErr w:type="spellEnd"/>
      <w:r>
        <w:rPr>
          <w:rFonts w:ascii="Arial Unicode MS" w:hAnsi="Arial Unicode MS"/>
        </w:rPr>
        <w:t xml:space="preserve"> tai </w:t>
      </w:r>
      <w:proofErr w:type="spellStart"/>
      <w:r>
        <w:rPr>
          <w:rFonts w:ascii="Arial Unicode MS" w:hAnsi="Arial Unicode MS"/>
        </w:rPr>
        <w:t>käytetyn</w:t>
      </w:r>
      <w:proofErr w:type="spellEnd"/>
      <w:r>
        <w:rPr>
          <w:rFonts w:ascii="Arial Unicode MS" w:hAnsi="Arial Unicode MS"/>
        </w:rPr>
        <w:t xml:space="preserve"> </w:t>
      </w:r>
      <w:proofErr w:type="spellStart"/>
      <w:r>
        <w:rPr>
          <w:rFonts w:ascii="Arial Unicode MS" w:hAnsi="Arial Unicode MS"/>
        </w:rPr>
        <w:t>välineen</w:t>
      </w:r>
      <w:proofErr w:type="spellEnd"/>
      <w:r>
        <w:rPr>
          <w:rFonts w:ascii="Arial Unicode MS" w:hAnsi="Arial Unicode MS"/>
        </w:rPr>
        <w:t xml:space="preserve"> </w:t>
      </w:r>
      <w:proofErr w:type="spellStart"/>
      <w:r>
        <w:rPr>
          <w:rFonts w:ascii="Arial Unicode MS" w:hAnsi="Arial Unicode MS"/>
        </w:rPr>
        <w:t>hävittäminen</w:t>
      </w:r>
      <w:proofErr w:type="spellEnd"/>
    </w:p>
    <w:p w:rsidR="00C9573A" w:rsidRDefault="00C9573A" w:rsidP="00C9573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>
        <w:rPr>
          <w:rFonts w:ascii="Arial Unicode MS" w:hAnsi="Arial Unicode MS"/>
        </w:rPr>
        <w:t>suunnitelman</w:t>
      </w:r>
      <w:proofErr w:type="spellEnd"/>
      <w:r>
        <w:rPr>
          <w:rFonts w:ascii="Arial Unicode MS" w:hAnsi="Arial Unicode MS"/>
        </w:rPr>
        <w:t xml:space="preserve"> </w:t>
      </w:r>
      <w:proofErr w:type="spellStart"/>
      <w:r>
        <w:rPr>
          <w:rFonts w:ascii="Arial Unicode MS" w:hAnsi="Arial Unicode MS"/>
        </w:rPr>
        <w:t>tarkistaminen</w:t>
      </w:r>
      <w:proofErr w:type="spellEnd"/>
    </w:p>
    <w:p w:rsidR="003C0F3C" w:rsidRDefault="003C0F3C" w:rsidP="00FD119E">
      <w:pPr>
        <w:rPr>
          <w:rFonts w:cs="Arial"/>
          <w:bCs/>
          <w:sz w:val="18"/>
          <w:szCs w:val="18"/>
          <w:lang w:val="fi-FI"/>
        </w:rPr>
      </w:pPr>
    </w:p>
    <w:p w:rsidR="00FD119E" w:rsidRDefault="00FD119E" w:rsidP="00FD119E">
      <w:pPr>
        <w:rPr>
          <w:rFonts w:cs="Arial"/>
          <w:bCs/>
          <w:sz w:val="18"/>
          <w:szCs w:val="18"/>
          <w:lang w:val="fi-FI"/>
        </w:rPr>
      </w:pPr>
    </w:p>
    <w:p w:rsidR="00FD119E" w:rsidRDefault="00FD119E" w:rsidP="00FD119E">
      <w:pPr>
        <w:rPr>
          <w:rFonts w:cs="Arial"/>
          <w:bCs/>
          <w:sz w:val="18"/>
          <w:szCs w:val="18"/>
          <w:lang w:val="fi-FI"/>
        </w:rPr>
      </w:pPr>
    </w:p>
    <w:p w:rsidR="00FD119E" w:rsidRPr="00FD119E" w:rsidRDefault="00FD119E" w:rsidP="00FD119E">
      <w:pPr>
        <w:rPr>
          <w:lang w:val="fi-FI"/>
        </w:rPr>
      </w:pPr>
    </w:p>
    <w:p w:rsidR="00FA099E" w:rsidRDefault="00FA099E">
      <w:pPr>
        <w:rPr>
          <w:rFonts w:ascii="Helvetica" w:hAnsi="Helvetica" w:cs="Arial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Arial"/>
          <w:color w:val="333333"/>
          <w:sz w:val="21"/>
          <w:szCs w:val="21"/>
          <w:lang w:val="en"/>
        </w:rPr>
        <w:t>Liitteet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/>
        </w:rPr>
        <w:t>:</w:t>
      </w:r>
    </w:p>
    <w:p w:rsidR="00FA099E" w:rsidRDefault="00FA099E" w:rsidP="00FA099E">
      <w:pPr>
        <w:rPr>
          <w:rFonts w:ascii="Helvetica" w:hAnsi="Helvetica" w:cs="Arial"/>
          <w:color w:val="333333"/>
          <w:sz w:val="21"/>
          <w:szCs w:val="21"/>
          <w:lang w:val="fi-FI"/>
        </w:rPr>
      </w:pPr>
    </w:p>
    <w:p w:rsidR="00FA099E" w:rsidRDefault="00FA099E" w:rsidP="00FA099E">
      <w:pPr>
        <w:rPr>
          <w:rFonts w:ascii="Helvetica" w:hAnsi="Helvetica" w:cs="Arial"/>
          <w:color w:val="333333"/>
          <w:sz w:val="21"/>
          <w:szCs w:val="21"/>
          <w:lang w:val="fi-FI"/>
        </w:rPr>
      </w:pPr>
    </w:p>
    <w:p w:rsidR="006B71D1" w:rsidRPr="00FA099E" w:rsidRDefault="00FA099E" w:rsidP="00D24427">
      <w:pPr>
        <w:pStyle w:val="Luettelokappale"/>
        <w:numPr>
          <w:ilvl w:val="3"/>
          <w:numId w:val="3"/>
        </w:numPr>
        <w:ind w:left="0" w:firstLine="0"/>
        <w:rPr>
          <w:lang w:val="fi-FI"/>
        </w:rPr>
      </w:pPr>
      <w:r w:rsidRPr="00FA099E">
        <w:rPr>
          <w:rFonts w:ascii="Helvetica" w:hAnsi="Helvetica" w:cs="Arial"/>
          <w:color w:val="333333"/>
          <w:sz w:val="21"/>
          <w:szCs w:val="21"/>
          <w:lang w:val="fi-FI"/>
        </w:rPr>
        <w:t xml:space="preserve">turvallinen lääkehoito -opas  </w:t>
      </w:r>
      <w:hyperlink r:id="rId5" w:history="1">
        <w:r w:rsidRPr="00FA099E">
          <w:rPr>
            <w:rStyle w:val="Hyperlinkki"/>
            <w:rFonts w:ascii="Helvetica" w:hAnsi="Helvetica" w:cs="Arial"/>
            <w:sz w:val="21"/>
            <w:szCs w:val="21"/>
            <w:lang w:val="fi-FI"/>
          </w:rPr>
          <w:t>http://urn.fi/URN:ISBN:978-952-302-577-6</w:t>
        </w:r>
      </w:hyperlink>
    </w:p>
    <w:sectPr w:rsidR="006B71D1" w:rsidRPr="00FA09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264"/>
    <w:multiLevelType w:val="multilevel"/>
    <w:tmpl w:val="7F2C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47DD2161"/>
    <w:multiLevelType w:val="hybridMultilevel"/>
    <w:tmpl w:val="A0AEC76E"/>
    <w:lvl w:ilvl="0" w:tplc="C2DE3FF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59184868">
      <w:numFmt w:val="bullet"/>
      <w:lvlText w:val="•"/>
      <w:lvlJc w:val="left"/>
      <w:pPr>
        <w:ind w:left="2384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E9B1086"/>
    <w:multiLevelType w:val="hybridMultilevel"/>
    <w:tmpl w:val="F0A6A532"/>
    <w:lvl w:ilvl="0" w:tplc="5F02369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59184868">
      <w:numFmt w:val="bullet"/>
      <w:lvlText w:val="•"/>
      <w:lvlJc w:val="left"/>
      <w:pPr>
        <w:ind w:left="2384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9E"/>
    <w:rsid w:val="000452EB"/>
    <w:rsid w:val="0013030E"/>
    <w:rsid w:val="00252EA2"/>
    <w:rsid w:val="002C00CA"/>
    <w:rsid w:val="00326619"/>
    <w:rsid w:val="003374FB"/>
    <w:rsid w:val="003C0F3C"/>
    <w:rsid w:val="00411F93"/>
    <w:rsid w:val="008E6C93"/>
    <w:rsid w:val="00A14929"/>
    <w:rsid w:val="00BD02A5"/>
    <w:rsid w:val="00C9573A"/>
    <w:rsid w:val="00D24427"/>
    <w:rsid w:val="00D64697"/>
    <w:rsid w:val="00DD2B16"/>
    <w:rsid w:val="00F945D6"/>
    <w:rsid w:val="00FA099E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8074"/>
  <w15:chartTrackingRefBased/>
  <w15:docId w15:val="{3D490579-392F-4F5B-8174-5F650BBD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119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unhideWhenUsed/>
    <w:rsid w:val="00FD119E"/>
    <w:pPr>
      <w:tabs>
        <w:tab w:val="center" w:pos="4819"/>
        <w:tab w:val="right" w:pos="9638"/>
      </w:tabs>
    </w:pPr>
    <w:rPr>
      <w:rFonts w:ascii="Times New Roman" w:hAnsi="Times New Roman"/>
      <w:lang w:val="fi-FI"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FD119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A099E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uettelokappale">
    <w:name w:val="List Paragraph"/>
    <w:basedOn w:val="Normaali"/>
    <w:uiPriority w:val="34"/>
    <w:qFormat/>
    <w:rsid w:val="00FA099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FA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n.fi/URN:ISBN:978-952-302-577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744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Syrjä Sirpa</dc:creator>
  <cp:keywords/>
  <dc:description/>
  <cp:lastModifiedBy>Syrjä Sirpa</cp:lastModifiedBy>
  <cp:revision>6</cp:revision>
  <dcterms:created xsi:type="dcterms:W3CDTF">2019-03-14T13:31:00Z</dcterms:created>
  <dcterms:modified xsi:type="dcterms:W3CDTF">2019-06-03T06:29:00Z</dcterms:modified>
</cp:coreProperties>
</file>