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56" w:rsidRDefault="00265756" w:rsidP="00BE2ED1">
      <w:pPr>
        <w:autoSpaceDE w:val="0"/>
        <w:rPr>
          <w:rFonts w:ascii="Martti" w:eastAsia="Times New Roman" w:hAnsi="Martti" w:cs="Times New Roman"/>
          <w:b/>
          <w:bCs/>
          <w:kern w:val="1"/>
          <w:sz w:val="24"/>
          <w:szCs w:val="24"/>
          <w:lang w:eastAsia="hi-IN" w:bidi="hi-IN"/>
        </w:rPr>
      </w:pPr>
    </w:p>
    <w:p w:rsidR="007660C2" w:rsidRDefault="007660C2" w:rsidP="00BE2ED1">
      <w:pPr>
        <w:autoSpaceDE w:val="0"/>
        <w:rPr>
          <w:rFonts w:ascii="Martti" w:eastAsia="Times New Roman" w:hAnsi="Martti" w:cs="Times New Roman"/>
          <w:b/>
          <w:bCs/>
          <w:kern w:val="1"/>
          <w:sz w:val="24"/>
          <w:szCs w:val="24"/>
          <w:lang w:eastAsia="hi-IN" w:bidi="hi-IN"/>
        </w:rPr>
      </w:pPr>
    </w:p>
    <w:p w:rsidR="007660C2" w:rsidRDefault="007660C2" w:rsidP="00BE2ED1">
      <w:pPr>
        <w:autoSpaceDE w:val="0"/>
        <w:rPr>
          <w:rFonts w:ascii="Martti" w:eastAsia="Times New Roman" w:hAnsi="Martti" w:cs="Times New Roman"/>
          <w:b/>
          <w:bCs/>
          <w:kern w:val="1"/>
          <w:sz w:val="24"/>
          <w:szCs w:val="24"/>
          <w:lang w:eastAsia="hi-IN" w:bidi="hi-IN"/>
        </w:rPr>
      </w:pPr>
    </w:p>
    <w:p w:rsidR="007660C2" w:rsidRPr="00BA661C" w:rsidRDefault="007660C2"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Default="00717ED7" w:rsidP="00BE2ED1">
      <w:pPr>
        <w:autoSpaceDE w:val="0"/>
        <w:jc w:val="center"/>
        <w:rPr>
          <w:rFonts w:ascii="Martti" w:eastAsia="Times New Roman" w:hAnsi="Martti" w:cs="Times New Roman"/>
          <w:b/>
          <w:bCs/>
          <w:kern w:val="1"/>
          <w:sz w:val="52"/>
          <w:szCs w:val="52"/>
        </w:rPr>
      </w:pPr>
      <w:r>
        <w:rPr>
          <w:rFonts w:ascii="Martti" w:hAnsi="Martti"/>
          <w:b/>
          <w:bCs/>
          <w:sz w:val="52"/>
          <w:szCs w:val="52"/>
        </w:rPr>
        <w:t xml:space="preserve">EKONOMISTADGA </w:t>
      </w:r>
      <w:r w:rsidR="00C10311">
        <w:rPr>
          <w:rFonts w:ascii="Martti" w:hAnsi="Martti"/>
          <w:b/>
          <w:bCs/>
          <w:sz w:val="52"/>
          <w:szCs w:val="52"/>
        </w:rPr>
        <w:br/>
      </w:r>
      <w:r>
        <w:rPr>
          <w:rFonts w:ascii="Martti" w:hAnsi="Martti"/>
          <w:b/>
          <w:bCs/>
          <w:sz w:val="52"/>
          <w:szCs w:val="52"/>
        </w:rPr>
        <w:t>FÖR XX FÖRSAMLING</w:t>
      </w:r>
    </w:p>
    <w:p w:rsidR="001B4F1C" w:rsidRDefault="001B4F1C" w:rsidP="00BE2ED1">
      <w:pPr>
        <w:autoSpaceDE w:val="0"/>
        <w:jc w:val="center"/>
        <w:rPr>
          <w:rFonts w:ascii="Martti" w:eastAsia="Times New Roman" w:hAnsi="Martti" w:cs="Times New Roman"/>
          <w:b/>
          <w:bCs/>
          <w:kern w:val="1"/>
          <w:sz w:val="52"/>
          <w:szCs w:val="52"/>
          <w:lang w:eastAsia="hi-IN" w:bidi="hi-IN"/>
        </w:rPr>
      </w:pPr>
    </w:p>
    <w:p w:rsidR="001B4F1C" w:rsidRPr="001B4F1C" w:rsidRDefault="001B4F1C" w:rsidP="00BE2ED1">
      <w:pPr>
        <w:autoSpaceDE w:val="0"/>
        <w:jc w:val="center"/>
        <w:rPr>
          <w:rFonts w:ascii="Martti" w:eastAsia="Times New Roman" w:hAnsi="Martti" w:cs="Times New Roman"/>
          <w:bCs/>
          <w:kern w:val="1"/>
          <w:sz w:val="32"/>
          <w:szCs w:val="32"/>
        </w:rPr>
      </w:pPr>
      <w:r>
        <w:rPr>
          <w:rFonts w:ascii="Martti" w:hAnsi="Martti"/>
          <w:bCs/>
          <w:sz w:val="32"/>
          <w:szCs w:val="32"/>
        </w:rPr>
        <w:t>(stadgemall)</w:t>
      </w:r>
    </w:p>
    <w:p w:rsidR="001B4F1C" w:rsidRDefault="001B4F1C" w:rsidP="00BE2ED1">
      <w:pPr>
        <w:autoSpaceDE w:val="0"/>
        <w:jc w:val="center"/>
        <w:rPr>
          <w:rFonts w:ascii="Martti" w:eastAsia="Times New Roman" w:hAnsi="Martti" w:cs="Times New Roman"/>
          <w:b/>
          <w:bCs/>
          <w:kern w:val="1"/>
          <w:sz w:val="52"/>
          <w:szCs w:val="52"/>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Default="00265756" w:rsidP="00BE2ED1">
      <w:pPr>
        <w:autoSpaceDE w:val="0"/>
        <w:rPr>
          <w:rFonts w:ascii="Martti" w:eastAsia="Times New Roman" w:hAnsi="Martti" w:cs="Times New Roman"/>
          <w:kern w:val="1"/>
          <w:sz w:val="24"/>
          <w:szCs w:val="24"/>
          <w:lang w:eastAsia="hi-IN" w:bidi="hi-IN"/>
        </w:rPr>
      </w:pPr>
    </w:p>
    <w:p w:rsidR="000B5B00" w:rsidRDefault="000B5B00" w:rsidP="00BE2ED1">
      <w:pPr>
        <w:autoSpaceDE w:val="0"/>
        <w:rPr>
          <w:rFonts w:ascii="Martti" w:eastAsia="Times New Roman" w:hAnsi="Martti" w:cs="Times New Roman"/>
          <w:kern w:val="1"/>
          <w:sz w:val="24"/>
          <w:szCs w:val="24"/>
          <w:lang w:eastAsia="hi-IN" w:bidi="hi-IN"/>
        </w:rPr>
      </w:pPr>
    </w:p>
    <w:p w:rsidR="000B5B00" w:rsidRPr="00BA661C" w:rsidRDefault="000B5B00"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717ED7" w:rsidRDefault="00265756" w:rsidP="00BE2ED1">
      <w:pPr>
        <w:autoSpaceDE w:val="0"/>
        <w:jc w:val="center"/>
        <w:rPr>
          <w:rFonts w:ascii="Martti" w:eastAsia="Times New Roman" w:hAnsi="Martti" w:cs="Times New Roman"/>
          <w:kern w:val="1"/>
          <w:sz w:val="24"/>
          <w:szCs w:val="24"/>
        </w:rPr>
      </w:pPr>
      <w:r>
        <w:rPr>
          <w:rFonts w:ascii="Martti" w:hAnsi="Martti"/>
          <w:sz w:val="24"/>
          <w:szCs w:val="24"/>
        </w:rPr>
        <w:t>Godkänd av kyrkofullmäktige i xxx församling</w:t>
      </w:r>
    </w:p>
    <w:p w:rsidR="00BA661C" w:rsidRDefault="00717ED7" w:rsidP="00BE2ED1">
      <w:pPr>
        <w:autoSpaceDE w:val="0"/>
        <w:jc w:val="center"/>
        <w:rPr>
          <w:rFonts w:ascii="Martti" w:eastAsia="Times New Roman" w:hAnsi="Martti" w:cs="Times New Roman"/>
          <w:kern w:val="1"/>
          <w:sz w:val="24"/>
          <w:szCs w:val="24"/>
        </w:rPr>
        <w:sectPr w:rsidR="00BA661C" w:rsidSect="007660C2">
          <w:pgSz w:w="11906" w:h="16838" w:code="9"/>
          <w:pgMar w:top="1134" w:right="1134" w:bottom="1134" w:left="1134" w:header="709" w:footer="709" w:gutter="0"/>
          <w:cols w:space="708"/>
          <w:docGrid w:linePitch="360"/>
        </w:sectPr>
      </w:pPr>
      <w:r>
        <w:rPr>
          <w:rFonts w:ascii="Martti" w:hAnsi="Martti"/>
          <w:sz w:val="24"/>
          <w:szCs w:val="24"/>
        </w:rPr>
        <w:t>den (dag) (månad) 20xx.</w:t>
      </w:r>
    </w:p>
    <w:p w:rsidR="00265756" w:rsidRPr="00BA661C" w:rsidRDefault="00265756" w:rsidP="00BE2ED1">
      <w:pPr>
        <w:autoSpaceDE w:val="0"/>
        <w:rPr>
          <w:rFonts w:ascii="Martti" w:eastAsia="Times New Roman" w:hAnsi="Martti" w:cs="Times New Roman"/>
          <w:kern w:val="1"/>
          <w:sz w:val="24"/>
          <w:szCs w:val="24"/>
          <w:lang w:eastAsia="hi-IN" w:bidi="hi-IN"/>
        </w:rPr>
      </w:pP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rsidR="00774D2F" w:rsidRDefault="00C10311" w:rsidP="00BE2ED1">
          <w:pPr>
            <w:spacing w:before="240"/>
            <w:rPr>
              <w:rFonts w:ascii="Martti" w:eastAsiaTheme="majorEastAsia" w:hAnsi="Martti" w:cstheme="majorBidi"/>
              <w:color w:val="2E74B5" w:themeColor="accent1" w:themeShade="BF"/>
              <w:sz w:val="24"/>
              <w:szCs w:val="24"/>
            </w:rPr>
          </w:pPr>
          <w:r>
            <w:rPr>
              <w:rFonts w:ascii="Martti" w:hAnsi="Martti"/>
              <w:color w:val="2E74B5" w:themeColor="accent1" w:themeShade="BF"/>
              <w:sz w:val="24"/>
              <w:szCs w:val="24"/>
            </w:rPr>
            <w:t>Innehåll</w:t>
          </w:r>
        </w:p>
        <w:p w:rsidR="00C10311" w:rsidRDefault="00265756">
          <w:pPr>
            <w:pStyle w:val="Innehll1"/>
            <w:tabs>
              <w:tab w:val="right" w:leader="dot" w:pos="9628"/>
            </w:tabs>
            <w:rPr>
              <w:rFonts w:eastAsiaTheme="minorEastAsia"/>
              <w:noProof/>
              <w:lang w:val="fi-FI"/>
            </w:rPr>
          </w:pPr>
          <w:r w:rsidRPr="00BA661C">
            <w:rPr>
              <w:rFonts w:ascii="Martti" w:eastAsia="SimSun" w:hAnsi="Martti" w:cs="Mangal"/>
              <w:sz w:val="24"/>
              <w:szCs w:val="24"/>
            </w:rPr>
            <w:fldChar w:fldCharType="begin"/>
          </w:r>
          <w:r w:rsidRPr="00BA661C">
            <w:rPr>
              <w:rFonts w:ascii="Martti" w:eastAsia="SimSun" w:hAnsi="Martti" w:cs="Mangal"/>
              <w:sz w:val="24"/>
              <w:szCs w:val="24"/>
            </w:rPr>
            <w:instrText xml:space="preserve"> TOC \o "1-3" \h \z \u </w:instrText>
          </w:r>
          <w:r w:rsidRPr="00BA661C">
            <w:rPr>
              <w:rFonts w:ascii="Martti" w:eastAsia="SimSun" w:hAnsi="Martti" w:cs="Mangal"/>
              <w:sz w:val="24"/>
              <w:szCs w:val="24"/>
            </w:rPr>
            <w:fldChar w:fldCharType="separate"/>
          </w:r>
          <w:hyperlink w:anchor="_Toc474402605" w:history="1">
            <w:r w:rsidR="00C10311" w:rsidRPr="003500BF">
              <w:rPr>
                <w:rStyle w:val="Hyperlnk"/>
                <w:rFonts w:ascii="Martti" w:hAnsi="Martti"/>
                <w:noProof/>
              </w:rPr>
              <w:t>I Allmänna bestämmelser</w:t>
            </w:r>
            <w:r w:rsidR="00C10311">
              <w:rPr>
                <w:noProof/>
                <w:webHidden/>
              </w:rPr>
              <w:tab/>
            </w:r>
            <w:r w:rsidR="00C10311">
              <w:rPr>
                <w:noProof/>
                <w:webHidden/>
              </w:rPr>
              <w:fldChar w:fldCharType="begin"/>
            </w:r>
            <w:r w:rsidR="00C10311">
              <w:rPr>
                <w:noProof/>
                <w:webHidden/>
              </w:rPr>
              <w:instrText xml:space="preserve"> PAGEREF _Toc474402605 \h </w:instrText>
            </w:r>
            <w:r w:rsidR="00C10311">
              <w:rPr>
                <w:noProof/>
                <w:webHidden/>
              </w:rPr>
            </w:r>
            <w:r w:rsidR="00C10311">
              <w:rPr>
                <w:noProof/>
                <w:webHidden/>
              </w:rPr>
              <w:fldChar w:fldCharType="separate"/>
            </w:r>
            <w:r w:rsidR="00C10311">
              <w:rPr>
                <w:noProof/>
                <w:webHidden/>
              </w:rPr>
              <w:t>1</w:t>
            </w:r>
            <w:r w:rsidR="00C10311">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06" w:history="1">
            <w:r w:rsidRPr="003500BF">
              <w:rPr>
                <w:rStyle w:val="Hyperlnk"/>
                <w:rFonts w:ascii="Martti" w:hAnsi="Martti"/>
                <w:noProof/>
              </w:rPr>
              <w:t>§ 1 Tillämpning av ekonomistadgan</w:t>
            </w:r>
            <w:r>
              <w:rPr>
                <w:noProof/>
                <w:webHidden/>
              </w:rPr>
              <w:tab/>
            </w:r>
            <w:r>
              <w:rPr>
                <w:noProof/>
                <w:webHidden/>
              </w:rPr>
              <w:fldChar w:fldCharType="begin"/>
            </w:r>
            <w:r>
              <w:rPr>
                <w:noProof/>
                <w:webHidden/>
              </w:rPr>
              <w:instrText xml:space="preserve"> PAGEREF _Toc474402606 \h </w:instrText>
            </w:r>
            <w:r>
              <w:rPr>
                <w:noProof/>
                <w:webHidden/>
              </w:rPr>
            </w:r>
            <w:r>
              <w:rPr>
                <w:noProof/>
                <w:webHidden/>
              </w:rPr>
              <w:fldChar w:fldCharType="separate"/>
            </w:r>
            <w:r>
              <w:rPr>
                <w:noProof/>
                <w:webHidden/>
              </w:rPr>
              <w:t>1</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07" w:history="1">
            <w:r w:rsidRPr="003500BF">
              <w:rPr>
                <w:rStyle w:val="Hyperlnk"/>
                <w:rFonts w:ascii="Martti" w:hAnsi="Martti"/>
                <w:noProof/>
              </w:rPr>
              <w:t>§ 2 Ekonomibyrå</w:t>
            </w:r>
            <w:r>
              <w:rPr>
                <w:noProof/>
                <w:webHidden/>
              </w:rPr>
              <w:tab/>
            </w:r>
            <w:r>
              <w:rPr>
                <w:noProof/>
                <w:webHidden/>
              </w:rPr>
              <w:fldChar w:fldCharType="begin"/>
            </w:r>
            <w:r>
              <w:rPr>
                <w:noProof/>
                <w:webHidden/>
              </w:rPr>
              <w:instrText xml:space="preserve"> PAGEREF _Toc474402607 \h </w:instrText>
            </w:r>
            <w:r>
              <w:rPr>
                <w:noProof/>
                <w:webHidden/>
              </w:rPr>
            </w:r>
            <w:r>
              <w:rPr>
                <w:noProof/>
                <w:webHidden/>
              </w:rPr>
              <w:fldChar w:fldCharType="separate"/>
            </w:r>
            <w:r>
              <w:rPr>
                <w:noProof/>
                <w:webHidden/>
              </w:rPr>
              <w:t>1</w:t>
            </w:r>
            <w:r>
              <w:rPr>
                <w:noProof/>
                <w:webHidden/>
              </w:rPr>
              <w:fldChar w:fldCharType="end"/>
            </w:r>
          </w:hyperlink>
        </w:p>
        <w:p w:rsidR="00C10311" w:rsidRDefault="00C10311">
          <w:pPr>
            <w:pStyle w:val="Innehll1"/>
            <w:tabs>
              <w:tab w:val="right" w:leader="dot" w:pos="9628"/>
            </w:tabs>
            <w:rPr>
              <w:rFonts w:eastAsiaTheme="minorEastAsia"/>
              <w:noProof/>
              <w:lang w:val="fi-FI"/>
            </w:rPr>
          </w:pPr>
          <w:hyperlink w:anchor="_Toc474402608" w:history="1">
            <w:r w:rsidRPr="003500BF">
              <w:rPr>
                <w:rStyle w:val="Hyperlnk"/>
                <w:rFonts w:ascii="Martti" w:hAnsi="Martti"/>
                <w:noProof/>
              </w:rPr>
              <w:t>II Budget samt verksamhets- och ekonomiplan</w:t>
            </w:r>
            <w:r>
              <w:rPr>
                <w:noProof/>
                <w:webHidden/>
              </w:rPr>
              <w:tab/>
            </w:r>
            <w:r>
              <w:rPr>
                <w:noProof/>
                <w:webHidden/>
              </w:rPr>
              <w:fldChar w:fldCharType="begin"/>
            </w:r>
            <w:r>
              <w:rPr>
                <w:noProof/>
                <w:webHidden/>
              </w:rPr>
              <w:instrText xml:space="preserve"> PAGEREF _Toc474402608 \h </w:instrText>
            </w:r>
            <w:r>
              <w:rPr>
                <w:noProof/>
                <w:webHidden/>
              </w:rPr>
            </w:r>
            <w:r>
              <w:rPr>
                <w:noProof/>
                <w:webHidden/>
              </w:rPr>
              <w:fldChar w:fldCharType="separate"/>
            </w:r>
            <w:r>
              <w:rPr>
                <w:noProof/>
                <w:webHidden/>
              </w:rPr>
              <w:t>1</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09" w:history="1">
            <w:r w:rsidRPr="003500BF">
              <w:rPr>
                <w:rStyle w:val="Hyperlnk"/>
                <w:rFonts w:ascii="Martti" w:hAnsi="Martti"/>
                <w:noProof/>
              </w:rPr>
              <w:t>§ 3 Upprättande av budget samt verksamhets- och ekonomiplan och beslut om bindningsnivå</w:t>
            </w:r>
            <w:r>
              <w:rPr>
                <w:noProof/>
                <w:webHidden/>
              </w:rPr>
              <w:tab/>
            </w:r>
            <w:r>
              <w:rPr>
                <w:noProof/>
                <w:webHidden/>
              </w:rPr>
              <w:fldChar w:fldCharType="begin"/>
            </w:r>
            <w:r>
              <w:rPr>
                <w:noProof/>
                <w:webHidden/>
              </w:rPr>
              <w:instrText xml:space="preserve"> PAGEREF _Toc474402609 \h </w:instrText>
            </w:r>
            <w:r>
              <w:rPr>
                <w:noProof/>
                <w:webHidden/>
              </w:rPr>
            </w:r>
            <w:r>
              <w:rPr>
                <w:noProof/>
                <w:webHidden/>
              </w:rPr>
              <w:fldChar w:fldCharType="separate"/>
            </w:r>
            <w:r>
              <w:rPr>
                <w:noProof/>
                <w:webHidden/>
              </w:rPr>
              <w:t>1</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0" w:history="1">
            <w:r w:rsidRPr="003500BF">
              <w:rPr>
                <w:rStyle w:val="Hyperlnk"/>
                <w:rFonts w:ascii="Martti" w:hAnsi="Martti"/>
                <w:noProof/>
              </w:rPr>
              <w:t>§ 4 Verkställande av budgeten</w:t>
            </w:r>
            <w:r>
              <w:rPr>
                <w:noProof/>
                <w:webHidden/>
              </w:rPr>
              <w:tab/>
            </w:r>
            <w:r>
              <w:rPr>
                <w:noProof/>
                <w:webHidden/>
              </w:rPr>
              <w:fldChar w:fldCharType="begin"/>
            </w:r>
            <w:r>
              <w:rPr>
                <w:noProof/>
                <w:webHidden/>
              </w:rPr>
              <w:instrText xml:space="preserve"> PAGEREF _Toc474402610 \h </w:instrText>
            </w:r>
            <w:r>
              <w:rPr>
                <w:noProof/>
                <w:webHidden/>
              </w:rPr>
            </w:r>
            <w:r>
              <w:rPr>
                <w:noProof/>
                <w:webHidden/>
              </w:rPr>
              <w:fldChar w:fldCharType="separate"/>
            </w:r>
            <w:r>
              <w:rPr>
                <w:noProof/>
                <w:webHidden/>
              </w:rPr>
              <w:t>2</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1" w:history="1">
            <w:r w:rsidRPr="003500BF">
              <w:rPr>
                <w:rStyle w:val="Hyperlnk"/>
                <w:rFonts w:ascii="Martti" w:hAnsi="Martti"/>
                <w:noProof/>
              </w:rPr>
              <w:t>§ 5 Ändringar i budgeten</w:t>
            </w:r>
            <w:r>
              <w:rPr>
                <w:noProof/>
                <w:webHidden/>
              </w:rPr>
              <w:tab/>
            </w:r>
            <w:r>
              <w:rPr>
                <w:noProof/>
                <w:webHidden/>
              </w:rPr>
              <w:fldChar w:fldCharType="begin"/>
            </w:r>
            <w:r>
              <w:rPr>
                <w:noProof/>
                <w:webHidden/>
              </w:rPr>
              <w:instrText xml:space="preserve"> PAGEREF _Toc474402611 \h </w:instrText>
            </w:r>
            <w:r>
              <w:rPr>
                <w:noProof/>
                <w:webHidden/>
              </w:rPr>
            </w:r>
            <w:r>
              <w:rPr>
                <w:noProof/>
                <w:webHidden/>
              </w:rPr>
              <w:fldChar w:fldCharType="separate"/>
            </w:r>
            <w:r>
              <w:rPr>
                <w:noProof/>
                <w:webHidden/>
              </w:rPr>
              <w:t>2</w:t>
            </w:r>
            <w:r>
              <w:rPr>
                <w:noProof/>
                <w:webHidden/>
              </w:rPr>
              <w:fldChar w:fldCharType="end"/>
            </w:r>
          </w:hyperlink>
        </w:p>
        <w:p w:rsidR="00C10311" w:rsidRDefault="00C10311">
          <w:pPr>
            <w:pStyle w:val="Innehll1"/>
            <w:tabs>
              <w:tab w:val="right" w:leader="dot" w:pos="9628"/>
            </w:tabs>
            <w:rPr>
              <w:rFonts w:eastAsiaTheme="minorEastAsia"/>
              <w:noProof/>
              <w:lang w:val="fi-FI"/>
            </w:rPr>
          </w:pPr>
          <w:hyperlink w:anchor="_Toc474402612" w:history="1">
            <w:r w:rsidRPr="003500BF">
              <w:rPr>
                <w:rStyle w:val="Hyperlnk"/>
                <w:rFonts w:ascii="Martti" w:hAnsi="Martti"/>
                <w:noProof/>
              </w:rPr>
              <w:t>III Egendomsförvaltning och finansförvaltning</w:t>
            </w:r>
            <w:r>
              <w:rPr>
                <w:noProof/>
                <w:webHidden/>
              </w:rPr>
              <w:tab/>
            </w:r>
            <w:bookmarkStart w:id="0" w:name="_GoBack"/>
            <w:bookmarkEnd w:id="0"/>
            <w:r>
              <w:rPr>
                <w:noProof/>
                <w:webHidden/>
              </w:rPr>
              <w:fldChar w:fldCharType="begin"/>
            </w:r>
            <w:r>
              <w:rPr>
                <w:noProof/>
                <w:webHidden/>
              </w:rPr>
              <w:instrText xml:space="preserve"> PAGEREF _Toc474402612 \h </w:instrText>
            </w:r>
            <w:r>
              <w:rPr>
                <w:noProof/>
                <w:webHidden/>
              </w:rPr>
            </w:r>
            <w:r>
              <w:rPr>
                <w:noProof/>
                <w:webHidden/>
              </w:rPr>
              <w:fldChar w:fldCharType="separate"/>
            </w:r>
            <w:r>
              <w:rPr>
                <w:noProof/>
                <w:webHidden/>
              </w:rPr>
              <w:t>2</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3" w:history="1">
            <w:r w:rsidRPr="003500BF">
              <w:rPr>
                <w:rStyle w:val="Hyperlnk"/>
                <w:rFonts w:ascii="Martti" w:hAnsi="Martti"/>
                <w:noProof/>
              </w:rPr>
              <w:t>§ 6 Förvaltning av egendom</w:t>
            </w:r>
            <w:r>
              <w:rPr>
                <w:noProof/>
                <w:webHidden/>
              </w:rPr>
              <w:tab/>
            </w:r>
            <w:r>
              <w:rPr>
                <w:noProof/>
                <w:webHidden/>
              </w:rPr>
              <w:fldChar w:fldCharType="begin"/>
            </w:r>
            <w:r>
              <w:rPr>
                <w:noProof/>
                <w:webHidden/>
              </w:rPr>
              <w:instrText xml:space="preserve"> PAGEREF _Toc474402613 \h </w:instrText>
            </w:r>
            <w:r>
              <w:rPr>
                <w:noProof/>
                <w:webHidden/>
              </w:rPr>
            </w:r>
            <w:r>
              <w:rPr>
                <w:noProof/>
                <w:webHidden/>
              </w:rPr>
              <w:fldChar w:fldCharType="separate"/>
            </w:r>
            <w:r>
              <w:rPr>
                <w:noProof/>
                <w:webHidden/>
              </w:rPr>
              <w:t>2</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4" w:history="1">
            <w:r w:rsidRPr="003500BF">
              <w:rPr>
                <w:rStyle w:val="Hyperlnk"/>
                <w:rFonts w:ascii="Martti" w:hAnsi="Martti"/>
                <w:noProof/>
              </w:rPr>
              <w:t>§ 7 Församlingens penningrörelse och användning av bankkonton</w:t>
            </w:r>
            <w:r>
              <w:rPr>
                <w:noProof/>
                <w:webHidden/>
              </w:rPr>
              <w:tab/>
            </w:r>
            <w:r>
              <w:rPr>
                <w:noProof/>
                <w:webHidden/>
              </w:rPr>
              <w:fldChar w:fldCharType="begin"/>
            </w:r>
            <w:r>
              <w:rPr>
                <w:noProof/>
                <w:webHidden/>
              </w:rPr>
              <w:instrText xml:space="preserve"> PAGEREF _Toc474402614 \h </w:instrText>
            </w:r>
            <w:r>
              <w:rPr>
                <w:noProof/>
                <w:webHidden/>
              </w:rPr>
            </w:r>
            <w:r>
              <w:rPr>
                <w:noProof/>
                <w:webHidden/>
              </w:rPr>
              <w:fldChar w:fldCharType="separate"/>
            </w:r>
            <w:r>
              <w:rPr>
                <w:noProof/>
                <w:webHidden/>
              </w:rPr>
              <w:t>2</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5" w:history="1">
            <w:r w:rsidRPr="003500BF">
              <w:rPr>
                <w:rStyle w:val="Hyperlnk"/>
                <w:rFonts w:ascii="Martti" w:hAnsi="Martti"/>
                <w:noProof/>
              </w:rPr>
              <w:t>§ 8 Kontantkassor</w:t>
            </w:r>
            <w:r>
              <w:rPr>
                <w:noProof/>
                <w:webHidden/>
              </w:rPr>
              <w:tab/>
            </w:r>
            <w:r>
              <w:rPr>
                <w:noProof/>
                <w:webHidden/>
              </w:rPr>
              <w:fldChar w:fldCharType="begin"/>
            </w:r>
            <w:r>
              <w:rPr>
                <w:noProof/>
                <w:webHidden/>
              </w:rPr>
              <w:instrText xml:space="preserve"> PAGEREF _Toc474402615 \h </w:instrText>
            </w:r>
            <w:r>
              <w:rPr>
                <w:noProof/>
                <w:webHidden/>
              </w:rPr>
            </w:r>
            <w:r>
              <w:rPr>
                <w:noProof/>
                <w:webHidden/>
              </w:rPr>
              <w:fldChar w:fldCharType="separate"/>
            </w:r>
            <w:r>
              <w:rPr>
                <w:noProof/>
                <w:webHidden/>
              </w:rPr>
              <w:t>3</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6" w:history="1">
            <w:r w:rsidRPr="003500BF">
              <w:rPr>
                <w:rStyle w:val="Hyperlnk"/>
                <w:rFonts w:ascii="Martti" w:hAnsi="Martti"/>
                <w:noProof/>
              </w:rPr>
              <w:t>§ 9 Påförande av avgifter</w:t>
            </w:r>
            <w:r>
              <w:rPr>
                <w:noProof/>
                <w:webHidden/>
              </w:rPr>
              <w:tab/>
            </w:r>
            <w:r>
              <w:rPr>
                <w:noProof/>
                <w:webHidden/>
              </w:rPr>
              <w:fldChar w:fldCharType="begin"/>
            </w:r>
            <w:r>
              <w:rPr>
                <w:noProof/>
                <w:webHidden/>
              </w:rPr>
              <w:instrText xml:space="preserve"> PAGEREF _Toc474402616 \h </w:instrText>
            </w:r>
            <w:r>
              <w:rPr>
                <w:noProof/>
                <w:webHidden/>
              </w:rPr>
            </w:r>
            <w:r>
              <w:rPr>
                <w:noProof/>
                <w:webHidden/>
              </w:rPr>
              <w:fldChar w:fldCharType="separate"/>
            </w:r>
            <w:r>
              <w:rPr>
                <w:noProof/>
                <w:webHidden/>
              </w:rPr>
              <w:t>3</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7" w:history="1">
            <w:r w:rsidRPr="003500BF">
              <w:rPr>
                <w:rStyle w:val="Hyperlnk"/>
                <w:rFonts w:ascii="Martti" w:hAnsi="Martti"/>
                <w:noProof/>
              </w:rPr>
              <w:t>§ 10 Inkassering av fordringar</w:t>
            </w:r>
            <w:r>
              <w:rPr>
                <w:noProof/>
                <w:webHidden/>
              </w:rPr>
              <w:tab/>
            </w:r>
            <w:r>
              <w:rPr>
                <w:noProof/>
                <w:webHidden/>
              </w:rPr>
              <w:fldChar w:fldCharType="begin"/>
            </w:r>
            <w:r>
              <w:rPr>
                <w:noProof/>
                <w:webHidden/>
              </w:rPr>
              <w:instrText xml:space="preserve"> PAGEREF _Toc474402617 \h </w:instrText>
            </w:r>
            <w:r>
              <w:rPr>
                <w:noProof/>
                <w:webHidden/>
              </w:rPr>
            </w:r>
            <w:r>
              <w:rPr>
                <w:noProof/>
                <w:webHidden/>
              </w:rPr>
              <w:fldChar w:fldCharType="separate"/>
            </w:r>
            <w:r>
              <w:rPr>
                <w:noProof/>
                <w:webHidden/>
              </w:rPr>
              <w:t>3</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8" w:history="1">
            <w:r w:rsidRPr="003500BF">
              <w:rPr>
                <w:rStyle w:val="Hyperlnk"/>
                <w:rFonts w:ascii="Martti" w:hAnsi="Martti"/>
                <w:noProof/>
              </w:rPr>
              <w:t>§ 11 Upphandling</w:t>
            </w:r>
            <w:r>
              <w:rPr>
                <w:noProof/>
                <w:webHidden/>
              </w:rPr>
              <w:tab/>
            </w:r>
            <w:r>
              <w:rPr>
                <w:noProof/>
                <w:webHidden/>
              </w:rPr>
              <w:fldChar w:fldCharType="begin"/>
            </w:r>
            <w:r>
              <w:rPr>
                <w:noProof/>
                <w:webHidden/>
              </w:rPr>
              <w:instrText xml:space="preserve"> PAGEREF _Toc474402618 \h </w:instrText>
            </w:r>
            <w:r>
              <w:rPr>
                <w:noProof/>
                <w:webHidden/>
              </w:rPr>
            </w:r>
            <w:r>
              <w:rPr>
                <w:noProof/>
                <w:webHidden/>
              </w:rPr>
              <w:fldChar w:fldCharType="separate"/>
            </w:r>
            <w:r>
              <w:rPr>
                <w:noProof/>
                <w:webHidden/>
              </w:rPr>
              <w:t>4</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19" w:history="1">
            <w:r w:rsidRPr="003500BF">
              <w:rPr>
                <w:rStyle w:val="Hyperlnk"/>
                <w:rFonts w:ascii="Martti" w:hAnsi="Martti"/>
                <w:noProof/>
              </w:rPr>
              <w:t>§ 12 Sakgranskning av inköps- och försäljningsfakturor och godkännande av verifikat</w:t>
            </w:r>
            <w:r>
              <w:rPr>
                <w:noProof/>
                <w:webHidden/>
              </w:rPr>
              <w:tab/>
            </w:r>
            <w:r>
              <w:rPr>
                <w:noProof/>
                <w:webHidden/>
              </w:rPr>
              <w:fldChar w:fldCharType="begin"/>
            </w:r>
            <w:r>
              <w:rPr>
                <w:noProof/>
                <w:webHidden/>
              </w:rPr>
              <w:instrText xml:space="preserve"> PAGEREF _Toc474402619 \h </w:instrText>
            </w:r>
            <w:r>
              <w:rPr>
                <w:noProof/>
                <w:webHidden/>
              </w:rPr>
            </w:r>
            <w:r>
              <w:rPr>
                <w:noProof/>
                <w:webHidden/>
              </w:rPr>
              <w:fldChar w:fldCharType="separate"/>
            </w:r>
            <w:r>
              <w:rPr>
                <w:noProof/>
                <w:webHidden/>
              </w:rPr>
              <w:t>4</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0" w:history="1">
            <w:r w:rsidRPr="003500BF">
              <w:rPr>
                <w:rStyle w:val="Hyperlnk"/>
                <w:rFonts w:ascii="Martti" w:hAnsi="Martti"/>
                <w:noProof/>
              </w:rPr>
              <w:t>§ 13 Placering av tillgångar</w:t>
            </w:r>
            <w:r>
              <w:rPr>
                <w:noProof/>
                <w:webHidden/>
              </w:rPr>
              <w:tab/>
            </w:r>
            <w:r>
              <w:rPr>
                <w:noProof/>
                <w:webHidden/>
              </w:rPr>
              <w:fldChar w:fldCharType="begin"/>
            </w:r>
            <w:r>
              <w:rPr>
                <w:noProof/>
                <w:webHidden/>
              </w:rPr>
              <w:instrText xml:space="preserve"> PAGEREF _Toc474402620 \h </w:instrText>
            </w:r>
            <w:r>
              <w:rPr>
                <w:noProof/>
                <w:webHidden/>
              </w:rPr>
            </w:r>
            <w:r>
              <w:rPr>
                <w:noProof/>
                <w:webHidden/>
              </w:rPr>
              <w:fldChar w:fldCharType="separate"/>
            </w:r>
            <w:r>
              <w:rPr>
                <w:noProof/>
                <w:webHidden/>
              </w:rPr>
              <w:t>4</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1" w:history="1">
            <w:r w:rsidRPr="003500BF">
              <w:rPr>
                <w:rStyle w:val="Hyperlnk"/>
                <w:rFonts w:ascii="Martti" w:hAnsi="Martti"/>
                <w:noProof/>
              </w:rPr>
              <w:t>§ 14 Ränta på lån från och till fonder med särskild täckning och ränta på lånen</w:t>
            </w:r>
            <w:r>
              <w:rPr>
                <w:noProof/>
                <w:webHidden/>
              </w:rPr>
              <w:tab/>
            </w:r>
            <w:r>
              <w:rPr>
                <w:noProof/>
                <w:webHidden/>
              </w:rPr>
              <w:fldChar w:fldCharType="begin"/>
            </w:r>
            <w:r>
              <w:rPr>
                <w:noProof/>
                <w:webHidden/>
              </w:rPr>
              <w:instrText xml:space="preserve"> PAGEREF _Toc474402621 \h </w:instrText>
            </w:r>
            <w:r>
              <w:rPr>
                <w:noProof/>
                <w:webHidden/>
              </w:rPr>
            </w:r>
            <w:r>
              <w:rPr>
                <w:noProof/>
                <w:webHidden/>
              </w:rPr>
              <w:fldChar w:fldCharType="separate"/>
            </w:r>
            <w:r>
              <w:rPr>
                <w:noProof/>
                <w:webHidden/>
              </w:rPr>
              <w:t>5</w:t>
            </w:r>
            <w:r>
              <w:rPr>
                <w:noProof/>
                <w:webHidden/>
              </w:rPr>
              <w:fldChar w:fldCharType="end"/>
            </w:r>
          </w:hyperlink>
        </w:p>
        <w:p w:rsidR="00C10311" w:rsidRDefault="00C10311">
          <w:pPr>
            <w:pStyle w:val="Innehll1"/>
            <w:tabs>
              <w:tab w:val="right" w:leader="dot" w:pos="9628"/>
            </w:tabs>
            <w:rPr>
              <w:rFonts w:eastAsiaTheme="minorEastAsia"/>
              <w:noProof/>
              <w:lang w:val="fi-FI"/>
            </w:rPr>
          </w:pPr>
          <w:hyperlink w:anchor="_Toc474402622" w:history="1">
            <w:r w:rsidRPr="003500BF">
              <w:rPr>
                <w:rStyle w:val="Hyperlnk"/>
                <w:rFonts w:ascii="Martti" w:hAnsi="Martti"/>
                <w:noProof/>
              </w:rPr>
              <w:t>IV Bokföring och bokslut</w:t>
            </w:r>
            <w:r>
              <w:rPr>
                <w:noProof/>
                <w:webHidden/>
              </w:rPr>
              <w:tab/>
            </w:r>
            <w:r>
              <w:rPr>
                <w:noProof/>
                <w:webHidden/>
              </w:rPr>
              <w:fldChar w:fldCharType="begin"/>
            </w:r>
            <w:r>
              <w:rPr>
                <w:noProof/>
                <w:webHidden/>
              </w:rPr>
              <w:instrText xml:space="preserve"> PAGEREF _Toc474402622 \h </w:instrText>
            </w:r>
            <w:r>
              <w:rPr>
                <w:noProof/>
                <w:webHidden/>
              </w:rPr>
            </w:r>
            <w:r>
              <w:rPr>
                <w:noProof/>
                <w:webHidden/>
              </w:rPr>
              <w:fldChar w:fldCharType="separate"/>
            </w:r>
            <w:r>
              <w:rPr>
                <w:noProof/>
                <w:webHidden/>
              </w:rPr>
              <w:t>5</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3" w:history="1">
            <w:r w:rsidRPr="003500BF">
              <w:rPr>
                <w:rStyle w:val="Hyperlnk"/>
                <w:rFonts w:ascii="Martti" w:hAnsi="Martti"/>
                <w:noProof/>
              </w:rPr>
              <w:t>§ 15 Bokföringsskyldighet</w:t>
            </w:r>
            <w:r>
              <w:rPr>
                <w:noProof/>
                <w:webHidden/>
              </w:rPr>
              <w:tab/>
            </w:r>
            <w:r>
              <w:rPr>
                <w:noProof/>
                <w:webHidden/>
              </w:rPr>
              <w:fldChar w:fldCharType="begin"/>
            </w:r>
            <w:r>
              <w:rPr>
                <w:noProof/>
                <w:webHidden/>
              </w:rPr>
              <w:instrText xml:space="preserve"> PAGEREF _Toc474402623 \h </w:instrText>
            </w:r>
            <w:r>
              <w:rPr>
                <w:noProof/>
                <w:webHidden/>
              </w:rPr>
            </w:r>
            <w:r>
              <w:rPr>
                <w:noProof/>
                <w:webHidden/>
              </w:rPr>
              <w:fldChar w:fldCharType="separate"/>
            </w:r>
            <w:r>
              <w:rPr>
                <w:noProof/>
                <w:webHidden/>
              </w:rPr>
              <w:t>5</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4" w:history="1">
            <w:r w:rsidRPr="003500BF">
              <w:rPr>
                <w:rStyle w:val="Hyperlnk"/>
                <w:rFonts w:ascii="Martti" w:hAnsi="Martti"/>
                <w:noProof/>
              </w:rPr>
              <w:t>§ 16 Bokföringssystemet</w:t>
            </w:r>
            <w:r>
              <w:rPr>
                <w:noProof/>
                <w:webHidden/>
              </w:rPr>
              <w:tab/>
            </w:r>
            <w:r>
              <w:rPr>
                <w:noProof/>
                <w:webHidden/>
              </w:rPr>
              <w:fldChar w:fldCharType="begin"/>
            </w:r>
            <w:r>
              <w:rPr>
                <w:noProof/>
                <w:webHidden/>
              </w:rPr>
              <w:instrText xml:space="preserve"> PAGEREF _Toc474402624 \h </w:instrText>
            </w:r>
            <w:r>
              <w:rPr>
                <w:noProof/>
                <w:webHidden/>
              </w:rPr>
            </w:r>
            <w:r>
              <w:rPr>
                <w:noProof/>
                <w:webHidden/>
              </w:rPr>
              <w:fldChar w:fldCharType="separate"/>
            </w:r>
            <w:r>
              <w:rPr>
                <w:noProof/>
                <w:webHidden/>
              </w:rPr>
              <w:t>5</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5" w:history="1">
            <w:r w:rsidRPr="003500BF">
              <w:rPr>
                <w:rStyle w:val="Hyperlnk"/>
                <w:rFonts w:ascii="Martti" w:hAnsi="Martti"/>
                <w:noProof/>
              </w:rPr>
              <w:t>§ 17 Lönebokföring</w:t>
            </w:r>
            <w:r>
              <w:rPr>
                <w:noProof/>
                <w:webHidden/>
              </w:rPr>
              <w:tab/>
            </w:r>
            <w:r>
              <w:rPr>
                <w:noProof/>
                <w:webHidden/>
              </w:rPr>
              <w:fldChar w:fldCharType="begin"/>
            </w:r>
            <w:r>
              <w:rPr>
                <w:noProof/>
                <w:webHidden/>
              </w:rPr>
              <w:instrText xml:space="preserve"> PAGEREF _Toc474402625 \h </w:instrText>
            </w:r>
            <w:r>
              <w:rPr>
                <w:noProof/>
                <w:webHidden/>
              </w:rPr>
            </w:r>
            <w:r>
              <w:rPr>
                <w:noProof/>
                <w:webHidden/>
              </w:rPr>
              <w:fldChar w:fldCharType="separate"/>
            </w:r>
            <w:r>
              <w:rPr>
                <w:noProof/>
                <w:webHidden/>
              </w:rPr>
              <w:t>5</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6" w:history="1">
            <w:r w:rsidRPr="003500BF">
              <w:rPr>
                <w:rStyle w:val="Hyperlnk"/>
                <w:rFonts w:ascii="Martti" w:hAnsi="Martti"/>
                <w:noProof/>
              </w:rPr>
              <w:t>§ 18 Bokföring av fast egendom</w:t>
            </w:r>
            <w:r>
              <w:rPr>
                <w:noProof/>
                <w:webHidden/>
              </w:rPr>
              <w:tab/>
            </w:r>
            <w:r>
              <w:rPr>
                <w:noProof/>
                <w:webHidden/>
              </w:rPr>
              <w:fldChar w:fldCharType="begin"/>
            </w:r>
            <w:r>
              <w:rPr>
                <w:noProof/>
                <w:webHidden/>
              </w:rPr>
              <w:instrText xml:space="preserve"> PAGEREF _Toc474402626 \h </w:instrText>
            </w:r>
            <w:r>
              <w:rPr>
                <w:noProof/>
                <w:webHidden/>
              </w:rPr>
            </w:r>
            <w:r>
              <w:rPr>
                <w:noProof/>
                <w:webHidden/>
              </w:rPr>
              <w:fldChar w:fldCharType="separate"/>
            </w:r>
            <w:r>
              <w:rPr>
                <w:noProof/>
                <w:webHidden/>
              </w:rPr>
              <w:t>5</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7" w:history="1">
            <w:r w:rsidRPr="003500BF">
              <w:rPr>
                <w:rStyle w:val="Hyperlnk"/>
                <w:rFonts w:ascii="Martti" w:hAnsi="Martti"/>
                <w:noProof/>
              </w:rPr>
              <w:t>§ 19 Bokföring av kollekter samt donations- och testamentsmedel</w:t>
            </w:r>
            <w:r>
              <w:rPr>
                <w:noProof/>
                <w:webHidden/>
              </w:rPr>
              <w:tab/>
            </w:r>
            <w:r>
              <w:rPr>
                <w:noProof/>
                <w:webHidden/>
              </w:rPr>
              <w:fldChar w:fldCharType="begin"/>
            </w:r>
            <w:r>
              <w:rPr>
                <w:noProof/>
                <w:webHidden/>
              </w:rPr>
              <w:instrText xml:space="preserve"> PAGEREF _Toc474402627 \h </w:instrText>
            </w:r>
            <w:r>
              <w:rPr>
                <w:noProof/>
                <w:webHidden/>
              </w:rPr>
            </w:r>
            <w:r>
              <w:rPr>
                <w:noProof/>
                <w:webHidden/>
              </w:rPr>
              <w:fldChar w:fldCharType="separate"/>
            </w:r>
            <w:r>
              <w:rPr>
                <w:noProof/>
                <w:webHidden/>
              </w:rPr>
              <w:t>6</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8" w:history="1">
            <w:r w:rsidRPr="003500BF">
              <w:rPr>
                <w:rStyle w:val="Hyperlnk"/>
                <w:rFonts w:ascii="Martti" w:hAnsi="Martti"/>
                <w:noProof/>
              </w:rPr>
              <w:t>§ 20 Fonder med särskild täckning</w:t>
            </w:r>
            <w:r>
              <w:rPr>
                <w:noProof/>
                <w:webHidden/>
              </w:rPr>
              <w:tab/>
            </w:r>
            <w:r>
              <w:rPr>
                <w:noProof/>
                <w:webHidden/>
              </w:rPr>
              <w:fldChar w:fldCharType="begin"/>
            </w:r>
            <w:r>
              <w:rPr>
                <w:noProof/>
                <w:webHidden/>
              </w:rPr>
              <w:instrText xml:space="preserve"> PAGEREF _Toc474402628 \h </w:instrText>
            </w:r>
            <w:r>
              <w:rPr>
                <w:noProof/>
                <w:webHidden/>
              </w:rPr>
            </w:r>
            <w:r>
              <w:rPr>
                <w:noProof/>
                <w:webHidden/>
              </w:rPr>
              <w:fldChar w:fldCharType="separate"/>
            </w:r>
            <w:r>
              <w:rPr>
                <w:noProof/>
                <w:webHidden/>
              </w:rPr>
              <w:t>6</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29" w:history="1">
            <w:r w:rsidRPr="003500BF">
              <w:rPr>
                <w:rStyle w:val="Hyperlnk"/>
                <w:rFonts w:ascii="Martti" w:hAnsi="Martti"/>
                <w:noProof/>
              </w:rPr>
              <w:t>§ 21 Rapportering</w:t>
            </w:r>
            <w:r>
              <w:rPr>
                <w:noProof/>
                <w:webHidden/>
              </w:rPr>
              <w:tab/>
            </w:r>
            <w:r>
              <w:rPr>
                <w:noProof/>
                <w:webHidden/>
              </w:rPr>
              <w:fldChar w:fldCharType="begin"/>
            </w:r>
            <w:r>
              <w:rPr>
                <w:noProof/>
                <w:webHidden/>
              </w:rPr>
              <w:instrText xml:space="preserve"> PAGEREF _Toc474402629 \h </w:instrText>
            </w:r>
            <w:r>
              <w:rPr>
                <w:noProof/>
                <w:webHidden/>
              </w:rPr>
            </w:r>
            <w:r>
              <w:rPr>
                <w:noProof/>
                <w:webHidden/>
              </w:rPr>
              <w:fldChar w:fldCharType="separate"/>
            </w:r>
            <w:r>
              <w:rPr>
                <w:noProof/>
                <w:webHidden/>
              </w:rPr>
              <w:t>7</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0" w:history="1">
            <w:r w:rsidRPr="003500BF">
              <w:rPr>
                <w:rStyle w:val="Hyperlnk"/>
                <w:rFonts w:ascii="Martti" w:hAnsi="Martti"/>
                <w:noProof/>
              </w:rPr>
              <w:t>§ 22 Bokslut</w:t>
            </w:r>
            <w:r>
              <w:rPr>
                <w:noProof/>
                <w:webHidden/>
              </w:rPr>
              <w:tab/>
            </w:r>
            <w:r>
              <w:rPr>
                <w:noProof/>
                <w:webHidden/>
              </w:rPr>
              <w:fldChar w:fldCharType="begin"/>
            </w:r>
            <w:r>
              <w:rPr>
                <w:noProof/>
                <w:webHidden/>
              </w:rPr>
              <w:instrText xml:space="preserve"> PAGEREF _Toc474402630 \h </w:instrText>
            </w:r>
            <w:r>
              <w:rPr>
                <w:noProof/>
                <w:webHidden/>
              </w:rPr>
            </w:r>
            <w:r>
              <w:rPr>
                <w:noProof/>
                <w:webHidden/>
              </w:rPr>
              <w:fldChar w:fldCharType="separate"/>
            </w:r>
            <w:r>
              <w:rPr>
                <w:noProof/>
                <w:webHidden/>
              </w:rPr>
              <w:t>7</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1" w:history="1">
            <w:r w:rsidRPr="003500BF">
              <w:rPr>
                <w:rStyle w:val="Hyperlnk"/>
                <w:rFonts w:ascii="Martti" w:hAnsi="Martti"/>
                <w:noProof/>
              </w:rPr>
              <w:t>§ 23 Förvaringstid för bokföringsmaterial</w:t>
            </w:r>
            <w:r>
              <w:rPr>
                <w:noProof/>
                <w:webHidden/>
              </w:rPr>
              <w:tab/>
            </w:r>
            <w:r>
              <w:rPr>
                <w:noProof/>
                <w:webHidden/>
              </w:rPr>
              <w:fldChar w:fldCharType="begin"/>
            </w:r>
            <w:r>
              <w:rPr>
                <w:noProof/>
                <w:webHidden/>
              </w:rPr>
              <w:instrText xml:space="preserve"> PAGEREF _Toc474402631 \h </w:instrText>
            </w:r>
            <w:r>
              <w:rPr>
                <w:noProof/>
                <w:webHidden/>
              </w:rPr>
            </w:r>
            <w:r>
              <w:rPr>
                <w:noProof/>
                <w:webHidden/>
              </w:rPr>
              <w:fldChar w:fldCharType="separate"/>
            </w:r>
            <w:r>
              <w:rPr>
                <w:noProof/>
                <w:webHidden/>
              </w:rPr>
              <w:t>8</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2" w:history="1">
            <w:r w:rsidRPr="003500BF">
              <w:rPr>
                <w:rStyle w:val="Hyperlnk"/>
                <w:rFonts w:ascii="Martti" w:hAnsi="Martti"/>
                <w:noProof/>
              </w:rPr>
              <w:t>§ 24 Statistiska uppgifter</w:t>
            </w:r>
            <w:r>
              <w:rPr>
                <w:noProof/>
                <w:webHidden/>
              </w:rPr>
              <w:tab/>
            </w:r>
            <w:r>
              <w:rPr>
                <w:noProof/>
                <w:webHidden/>
              </w:rPr>
              <w:fldChar w:fldCharType="begin"/>
            </w:r>
            <w:r>
              <w:rPr>
                <w:noProof/>
                <w:webHidden/>
              </w:rPr>
              <w:instrText xml:space="preserve"> PAGEREF _Toc474402632 \h </w:instrText>
            </w:r>
            <w:r>
              <w:rPr>
                <w:noProof/>
                <w:webHidden/>
              </w:rPr>
            </w:r>
            <w:r>
              <w:rPr>
                <w:noProof/>
                <w:webHidden/>
              </w:rPr>
              <w:fldChar w:fldCharType="separate"/>
            </w:r>
            <w:r>
              <w:rPr>
                <w:noProof/>
                <w:webHidden/>
              </w:rPr>
              <w:t>8</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3" w:history="1">
            <w:r w:rsidRPr="003500BF">
              <w:rPr>
                <w:rStyle w:val="Hyperlnk"/>
                <w:rFonts w:ascii="Martti" w:hAnsi="Martti"/>
                <w:noProof/>
              </w:rPr>
              <w:t>§ 25 Understöd</w:t>
            </w:r>
            <w:r>
              <w:rPr>
                <w:noProof/>
                <w:webHidden/>
              </w:rPr>
              <w:tab/>
            </w:r>
            <w:r>
              <w:rPr>
                <w:noProof/>
                <w:webHidden/>
              </w:rPr>
              <w:fldChar w:fldCharType="begin"/>
            </w:r>
            <w:r>
              <w:rPr>
                <w:noProof/>
                <w:webHidden/>
              </w:rPr>
              <w:instrText xml:space="preserve"> PAGEREF _Toc474402633 \h </w:instrText>
            </w:r>
            <w:r>
              <w:rPr>
                <w:noProof/>
                <w:webHidden/>
              </w:rPr>
            </w:r>
            <w:r>
              <w:rPr>
                <w:noProof/>
                <w:webHidden/>
              </w:rPr>
              <w:fldChar w:fldCharType="separate"/>
            </w:r>
            <w:r>
              <w:rPr>
                <w:noProof/>
                <w:webHidden/>
              </w:rPr>
              <w:t>8</w:t>
            </w:r>
            <w:r>
              <w:rPr>
                <w:noProof/>
                <w:webHidden/>
              </w:rPr>
              <w:fldChar w:fldCharType="end"/>
            </w:r>
          </w:hyperlink>
        </w:p>
        <w:p w:rsidR="00C10311" w:rsidRDefault="00C10311">
          <w:pPr>
            <w:pStyle w:val="Innehll1"/>
            <w:tabs>
              <w:tab w:val="right" w:leader="dot" w:pos="9628"/>
            </w:tabs>
            <w:rPr>
              <w:rFonts w:eastAsiaTheme="minorEastAsia"/>
              <w:noProof/>
              <w:lang w:val="fi-FI"/>
            </w:rPr>
          </w:pPr>
          <w:hyperlink w:anchor="_Toc474402634" w:history="1">
            <w:r w:rsidRPr="003500BF">
              <w:rPr>
                <w:rStyle w:val="Hyperlnk"/>
                <w:rFonts w:ascii="Martti" w:hAnsi="Martti"/>
                <w:noProof/>
              </w:rPr>
              <w:t>V Revision och intern kontroll</w:t>
            </w:r>
            <w:r>
              <w:rPr>
                <w:noProof/>
                <w:webHidden/>
              </w:rPr>
              <w:tab/>
            </w:r>
            <w:r>
              <w:rPr>
                <w:noProof/>
                <w:webHidden/>
              </w:rPr>
              <w:fldChar w:fldCharType="begin"/>
            </w:r>
            <w:r>
              <w:rPr>
                <w:noProof/>
                <w:webHidden/>
              </w:rPr>
              <w:instrText xml:space="preserve"> PAGEREF _Toc474402634 \h </w:instrText>
            </w:r>
            <w:r>
              <w:rPr>
                <w:noProof/>
                <w:webHidden/>
              </w:rPr>
            </w:r>
            <w:r>
              <w:rPr>
                <w:noProof/>
                <w:webHidden/>
              </w:rPr>
              <w:fldChar w:fldCharType="separate"/>
            </w:r>
            <w:r>
              <w:rPr>
                <w:noProof/>
                <w:webHidden/>
              </w:rPr>
              <w:t>9</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5" w:history="1">
            <w:r w:rsidRPr="003500BF">
              <w:rPr>
                <w:rStyle w:val="Hyperlnk"/>
                <w:rFonts w:ascii="Martti" w:hAnsi="Martti"/>
                <w:noProof/>
              </w:rPr>
              <w:t>§ 26 Intern kontroll och intern revision</w:t>
            </w:r>
            <w:r>
              <w:rPr>
                <w:noProof/>
                <w:webHidden/>
              </w:rPr>
              <w:tab/>
            </w:r>
            <w:r>
              <w:rPr>
                <w:noProof/>
                <w:webHidden/>
              </w:rPr>
              <w:fldChar w:fldCharType="begin"/>
            </w:r>
            <w:r>
              <w:rPr>
                <w:noProof/>
                <w:webHidden/>
              </w:rPr>
              <w:instrText xml:space="preserve"> PAGEREF _Toc474402635 \h </w:instrText>
            </w:r>
            <w:r>
              <w:rPr>
                <w:noProof/>
                <w:webHidden/>
              </w:rPr>
            </w:r>
            <w:r>
              <w:rPr>
                <w:noProof/>
                <w:webHidden/>
              </w:rPr>
              <w:fldChar w:fldCharType="separate"/>
            </w:r>
            <w:r>
              <w:rPr>
                <w:noProof/>
                <w:webHidden/>
              </w:rPr>
              <w:t>9</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6" w:history="1">
            <w:r w:rsidRPr="003500BF">
              <w:rPr>
                <w:rStyle w:val="Hyperlnk"/>
                <w:rFonts w:ascii="Martti" w:hAnsi="Martti"/>
                <w:noProof/>
              </w:rPr>
              <w:t>§ 27 Granskning av förvaltningen och ekonomin</w:t>
            </w:r>
            <w:r>
              <w:rPr>
                <w:noProof/>
                <w:webHidden/>
              </w:rPr>
              <w:tab/>
            </w:r>
            <w:r>
              <w:rPr>
                <w:noProof/>
                <w:webHidden/>
              </w:rPr>
              <w:fldChar w:fldCharType="begin"/>
            </w:r>
            <w:r>
              <w:rPr>
                <w:noProof/>
                <w:webHidden/>
              </w:rPr>
              <w:instrText xml:space="preserve"> PAGEREF _Toc474402636 \h </w:instrText>
            </w:r>
            <w:r>
              <w:rPr>
                <w:noProof/>
                <w:webHidden/>
              </w:rPr>
            </w:r>
            <w:r>
              <w:rPr>
                <w:noProof/>
                <w:webHidden/>
              </w:rPr>
              <w:fldChar w:fldCharType="separate"/>
            </w:r>
            <w:r>
              <w:rPr>
                <w:noProof/>
                <w:webHidden/>
              </w:rPr>
              <w:t>9</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7" w:history="1">
            <w:r w:rsidRPr="003500BF">
              <w:rPr>
                <w:rStyle w:val="Hyperlnk"/>
                <w:rFonts w:ascii="Martti" w:hAnsi="Martti"/>
                <w:noProof/>
              </w:rPr>
              <w:t>§ 28 Revisionsberättelsen och behandlingen av den</w:t>
            </w:r>
            <w:r>
              <w:rPr>
                <w:noProof/>
                <w:webHidden/>
              </w:rPr>
              <w:tab/>
            </w:r>
            <w:r>
              <w:rPr>
                <w:noProof/>
                <w:webHidden/>
              </w:rPr>
              <w:fldChar w:fldCharType="begin"/>
            </w:r>
            <w:r>
              <w:rPr>
                <w:noProof/>
                <w:webHidden/>
              </w:rPr>
              <w:instrText xml:space="preserve"> PAGEREF _Toc474402637 \h </w:instrText>
            </w:r>
            <w:r>
              <w:rPr>
                <w:noProof/>
                <w:webHidden/>
              </w:rPr>
            </w:r>
            <w:r>
              <w:rPr>
                <w:noProof/>
                <w:webHidden/>
              </w:rPr>
              <w:fldChar w:fldCharType="separate"/>
            </w:r>
            <w:r>
              <w:rPr>
                <w:noProof/>
                <w:webHidden/>
              </w:rPr>
              <w:t>9</w:t>
            </w:r>
            <w:r>
              <w:rPr>
                <w:noProof/>
                <w:webHidden/>
              </w:rPr>
              <w:fldChar w:fldCharType="end"/>
            </w:r>
          </w:hyperlink>
        </w:p>
        <w:p w:rsidR="00C10311" w:rsidRDefault="00C10311">
          <w:pPr>
            <w:pStyle w:val="Innehll2"/>
            <w:tabs>
              <w:tab w:val="right" w:leader="dot" w:pos="9628"/>
            </w:tabs>
            <w:rPr>
              <w:rFonts w:eastAsiaTheme="minorEastAsia"/>
              <w:noProof/>
              <w:lang w:val="fi-FI"/>
            </w:rPr>
          </w:pPr>
          <w:hyperlink w:anchor="_Toc474402638" w:history="1">
            <w:r w:rsidRPr="003500BF">
              <w:rPr>
                <w:rStyle w:val="Hyperlnk"/>
                <w:rFonts w:ascii="Martti" w:hAnsi="Martti"/>
                <w:noProof/>
              </w:rPr>
              <w:t>§ 29 Ikraftträdande</w:t>
            </w:r>
            <w:r>
              <w:rPr>
                <w:noProof/>
                <w:webHidden/>
              </w:rPr>
              <w:tab/>
            </w:r>
            <w:r>
              <w:rPr>
                <w:noProof/>
                <w:webHidden/>
              </w:rPr>
              <w:fldChar w:fldCharType="begin"/>
            </w:r>
            <w:r>
              <w:rPr>
                <w:noProof/>
                <w:webHidden/>
              </w:rPr>
              <w:instrText xml:space="preserve"> PAGEREF _Toc474402638 \h </w:instrText>
            </w:r>
            <w:r>
              <w:rPr>
                <w:noProof/>
                <w:webHidden/>
              </w:rPr>
            </w:r>
            <w:r>
              <w:rPr>
                <w:noProof/>
                <w:webHidden/>
              </w:rPr>
              <w:fldChar w:fldCharType="separate"/>
            </w:r>
            <w:r>
              <w:rPr>
                <w:noProof/>
                <w:webHidden/>
              </w:rPr>
              <w:t>10</w:t>
            </w:r>
            <w:r>
              <w:rPr>
                <w:noProof/>
                <w:webHidden/>
              </w:rPr>
              <w:fldChar w:fldCharType="end"/>
            </w:r>
          </w:hyperlink>
        </w:p>
        <w:p w:rsidR="00BA661C" w:rsidRDefault="00265756" w:rsidP="00BE2ED1">
          <w:pPr>
            <w:rPr>
              <w:rFonts w:ascii="Martti" w:eastAsia="SimSun" w:hAnsi="Martti" w:cs="Mangal"/>
              <w:b/>
              <w:bCs/>
              <w:sz w:val="24"/>
              <w:szCs w:val="24"/>
            </w:rPr>
          </w:pPr>
          <w:r w:rsidRPr="00BA661C">
            <w:rPr>
              <w:rFonts w:ascii="Martti" w:eastAsia="SimSun" w:hAnsi="Martti" w:cs="Mangal"/>
              <w:b/>
              <w:bCs/>
              <w:sz w:val="24"/>
              <w:szCs w:val="24"/>
            </w:rPr>
            <w:fldChar w:fldCharType="end"/>
          </w:r>
        </w:p>
      </w:sdtContent>
    </w:sdt>
    <w:p w:rsidR="00BA661C" w:rsidRDefault="00BA661C" w:rsidP="00BE2ED1">
      <w:pPr>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rsidR="00265756" w:rsidRPr="00BA661C" w:rsidRDefault="00265756" w:rsidP="00BE2ED1">
      <w:pPr>
        <w:spacing w:before="240"/>
        <w:outlineLvl w:val="0"/>
        <w:rPr>
          <w:rFonts w:ascii="Martti" w:eastAsia="Times New Roman" w:hAnsi="Martti" w:cs="Mangal"/>
          <w:color w:val="2E74B5" w:themeColor="accent1" w:themeShade="BF"/>
          <w:kern w:val="1"/>
          <w:sz w:val="24"/>
          <w:szCs w:val="24"/>
        </w:rPr>
      </w:pPr>
      <w:bookmarkStart w:id="1" w:name="_Toc474402605"/>
      <w:r>
        <w:rPr>
          <w:rFonts w:ascii="Martti" w:hAnsi="Martti"/>
          <w:color w:val="2E74B5" w:themeColor="accent1" w:themeShade="BF"/>
          <w:sz w:val="24"/>
          <w:szCs w:val="24"/>
        </w:rPr>
        <w:lastRenderedPageBreak/>
        <w:t>I Allmänna bestämmelser</w:t>
      </w:r>
      <w:bookmarkEnd w:id="1"/>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Next w:val="0"/>
        <w:keepLines w:val="0"/>
        <w:rPr>
          <w:rFonts w:ascii="Martti" w:eastAsia="Times New Roman" w:hAnsi="Martti"/>
          <w:sz w:val="24"/>
          <w:szCs w:val="24"/>
        </w:rPr>
      </w:pPr>
      <w:bookmarkStart w:id="2" w:name="_Toc474402606"/>
      <w:r>
        <w:rPr>
          <w:rFonts w:ascii="Martti" w:hAnsi="Martti"/>
          <w:sz w:val="24"/>
          <w:szCs w:val="24"/>
        </w:rPr>
        <w:t>§ 1 Tillämpning av ekonomistadgan</w:t>
      </w:r>
      <w:bookmarkEnd w:id="2"/>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Förutom kyrkolagen (1054/1993, KL), kyrkoordningen (1055/1993, KO), bokföringslagen (1336/1997) och bokföringsförordningen (1339/1997) samt andra lagar och förordningar och Kyrkostyrelsens anvisningar iakttas denna ekonomistadgas bestämmelser i den kyrkliga samfälligheten vid</w:t>
      </w:r>
      <w:r>
        <w:rPr>
          <w:rFonts w:ascii="Martti" w:hAnsi="Martti"/>
          <w:sz w:val="24"/>
          <w:szCs w:val="24"/>
        </w:rPr>
        <w:br/>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planeringen av verksamheten och ekonomin</w:t>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upprättandet och verkställandet av budgeten</w:t>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förvaltningen av tillgångar</w:t>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bokföringen</w:t>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bokslutet</w:t>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revisionen</w:t>
      </w:r>
    </w:p>
    <w:p w:rsidR="00265756" w:rsidRPr="00717ED7" w:rsidRDefault="00265756" w:rsidP="00BE2ED1">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den interna övervakningen.</w:t>
      </w:r>
    </w:p>
    <w:p w:rsidR="007655B9" w:rsidRPr="00BA661C" w:rsidRDefault="007655B9"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3" w:name="_Toc474402607"/>
      <w:r>
        <w:rPr>
          <w:rFonts w:ascii="Martti" w:hAnsi="Martti"/>
          <w:sz w:val="24"/>
          <w:szCs w:val="24"/>
        </w:rPr>
        <w:t>§ 2 Ekonomibyrå</w:t>
      </w:r>
      <w:bookmarkEnd w:id="3"/>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0225F4" w:rsidRDefault="00265756" w:rsidP="00BE2ED1">
      <w:pPr>
        <w:autoSpaceDE w:val="0"/>
        <w:rPr>
          <w:rFonts w:ascii="Martti" w:eastAsia="Times New Roman" w:hAnsi="Martti" w:cs="Times New Roman"/>
          <w:kern w:val="1"/>
          <w:sz w:val="24"/>
          <w:szCs w:val="24"/>
        </w:rPr>
      </w:pPr>
      <w:r>
        <w:rPr>
          <w:rFonts w:ascii="Martti" w:hAnsi="Martti"/>
          <w:sz w:val="24"/>
          <w:szCs w:val="24"/>
        </w:rPr>
        <w:t>I församlingen bistås kyrkorådet i skötseln av ekonomiförvaltningen av den tjänsteinnehavaren som ansvarar för ekonomin och vid behov av annan personal i tjänste- eller arbetsavtalsförhållande, vilka tillsammans bildar ekonomibyrån. Tjänsteinnehavarnas befogenheter och ansvar anges i reglementen och instruktioner.</w:t>
      </w:r>
    </w:p>
    <w:p w:rsidR="00A86BCA" w:rsidRDefault="00A86BCA" w:rsidP="00BE2ED1">
      <w:pPr>
        <w:autoSpaceDE w:val="0"/>
        <w:rPr>
          <w:rFonts w:ascii="Martti" w:eastAsia="Times New Roman" w:hAnsi="Martti" w:cs="Times New Roman"/>
          <w:kern w:val="1"/>
          <w:sz w:val="24"/>
          <w:szCs w:val="24"/>
          <w:lang w:eastAsia="hi-IN" w:bidi="hi-IN"/>
        </w:rPr>
      </w:pPr>
    </w:p>
    <w:p w:rsidR="000225F4" w:rsidRPr="00BA661C" w:rsidRDefault="000225F4" w:rsidP="00BE2ED1">
      <w:pPr>
        <w:autoSpaceDE w:val="0"/>
        <w:rPr>
          <w:rFonts w:ascii="Martti" w:eastAsia="Times New Roman" w:hAnsi="Martti" w:cs="Times New Roman"/>
          <w:kern w:val="1"/>
          <w:sz w:val="24"/>
          <w:szCs w:val="24"/>
        </w:rPr>
      </w:pPr>
      <w:r>
        <w:rPr>
          <w:rFonts w:ascii="Martti" w:hAnsi="Martti"/>
          <w:sz w:val="24"/>
          <w:szCs w:val="24"/>
        </w:rPr>
        <w:t>Ekonomidirektören/ekonomichefen är den tjänsteinnehavare som ansvarar för församlingens ekonomi.</w:t>
      </w:r>
    </w:p>
    <w:p w:rsidR="00265756" w:rsidRPr="00BA661C" w:rsidRDefault="00265756" w:rsidP="00BE2ED1">
      <w:pPr>
        <w:pStyle w:val="Rubrik1"/>
        <w:keepLines w:val="0"/>
        <w:rPr>
          <w:rFonts w:ascii="Martti" w:eastAsia="Times New Roman" w:hAnsi="Martti"/>
          <w:sz w:val="24"/>
          <w:szCs w:val="24"/>
        </w:rPr>
      </w:pPr>
      <w:bookmarkStart w:id="4" w:name="_Toc474402608"/>
      <w:r>
        <w:rPr>
          <w:rFonts w:ascii="Martti" w:hAnsi="Martti"/>
          <w:sz w:val="24"/>
          <w:szCs w:val="24"/>
        </w:rPr>
        <w:t>II Budget samt verksamhets- och ekonomiplan</w:t>
      </w:r>
      <w:bookmarkEnd w:id="4"/>
    </w:p>
    <w:p w:rsidR="00265756" w:rsidRPr="00BA661C" w:rsidRDefault="00265756" w:rsidP="00BE2ED1">
      <w:pPr>
        <w:keepNext/>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5" w:name="_Toc474402609"/>
      <w:r>
        <w:rPr>
          <w:rFonts w:ascii="Martti" w:hAnsi="Martti"/>
          <w:sz w:val="24"/>
          <w:szCs w:val="24"/>
        </w:rPr>
        <w:t xml:space="preserve">§ 3 Upprättande av budget samt verksamhets- och ekonomiplan och beslut om </w:t>
      </w:r>
      <w:proofErr w:type="spellStart"/>
      <w:r>
        <w:rPr>
          <w:rFonts w:ascii="Martti" w:hAnsi="Martti"/>
          <w:sz w:val="24"/>
          <w:szCs w:val="24"/>
        </w:rPr>
        <w:t>bindningsnivå</w:t>
      </w:r>
      <w:bookmarkEnd w:id="5"/>
      <w:proofErr w:type="spellEnd"/>
    </w:p>
    <w:p w:rsidR="00265756" w:rsidRPr="00BA661C" w:rsidRDefault="00265756" w:rsidP="00BE2ED1">
      <w:pPr>
        <w:pStyle w:val="Rubrik2"/>
        <w:keepLines w:val="0"/>
        <w:rPr>
          <w:rFonts w:ascii="Martti" w:eastAsia="Times New Roman" w:hAnsi="Martti"/>
          <w:sz w:val="24"/>
          <w:szCs w:val="24"/>
        </w:rPr>
      </w:pPr>
    </w:p>
    <w:p w:rsidR="00265756" w:rsidRDefault="00265756" w:rsidP="00BE2ED1">
      <w:pPr>
        <w:autoSpaceDE w:val="0"/>
        <w:rPr>
          <w:rFonts w:ascii="Martti" w:eastAsia="Times New Roman" w:hAnsi="Martti" w:cs="Times New Roman"/>
          <w:kern w:val="1"/>
          <w:sz w:val="24"/>
          <w:szCs w:val="24"/>
        </w:rPr>
      </w:pPr>
      <w:r>
        <w:rPr>
          <w:rFonts w:ascii="Martti" w:hAnsi="Martti"/>
          <w:sz w:val="24"/>
          <w:szCs w:val="24"/>
        </w:rPr>
        <w:t>I budgeten anges anslag och beräknade inkomster i bruttobelopp utan att inkomsterna dras av från utgifterna eller utgifterna från inkomsterna. Budgeten ska kunna jämföras per huvudtitel/uppgiftsområde med bokslutet för föregående år och budgeten för innevarande år.</w:t>
      </w:r>
    </w:p>
    <w:p w:rsidR="00481CE7" w:rsidRPr="00BA661C" w:rsidRDefault="00481CE7"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Kyrkofullmäktige fastställer verksamhetsmålen samt anslagens och de beräknade inkomsternas </w:t>
      </w:r>
      <w:proofErr w:type="spellStart"/>
      <w:r>
        <w:rPr>
          <w:rFonts w:ascii="Martti" w:hAnsi="Martti"/>
          <w:sz w:val="24"/>
          <w:szCs w:val="24"/>
        </w:rPr>
        <w:t>bindningsnivå</w:t>
      </w:r>
      <w:proofErr w:type="spellEnd"/>
      <w:r>
        <w:rPr>
          <w:rFonts w:ascii="Martti" w:hAnsi="Martti"/>
          <w:sz w:val="24"/>
          <w:szCs w:val="24"/>
        </w:rPr>
        <w:t xml:space="preserve">. Anslag enligt den fastställda </w:t>
      </w:r>
      <w:proofErr w:type="spellStart"/>
      <w:r>
        <w:rPr>
          <w:rFonts w:ascii="Martti" w:hAnsi="Martti"/>
          <w:sz w:val="24"/>
          <w:szCs w:val="24"/>
        </w:rPr>
        <w:t>bindningsnivån</w:t>
      </w:r>
      <w:proofErr w:type="spellEnd"/>
      <w:r>
        <w:rPr>
          <w:rFonts w:ascii="Martti" w:hAnsi="Martti"/>
          <w:sz w:val="24"/>
          <w:szCs w:val="24"/>
        </w:rPr>
        <w:t xml:space="preserve"> får inte överskridas och den beräknade inkomsten får inte underskridas.</w:t>
      </w:r>
    </w:p>
    <w:p w:rsidR="00265756" w:rsidRDefault="00265756" w:rsidP="00BE2ED1">
      <w:pPr>
        <w:autoSpaceDE w:val="0"/>
        <w:rPr>
          <w:rFonts w:ascii="Martti" w:eastAsia="Times New Roman" w:hAnsi="Martti" w:cs="Times New Roman"/>
          <w:kern w:val="1"/>
          <w:sz w:val="24"/>
          <w:szCs w:val="24"/>
          <w:lang w:eastAsia="hi-IN" w:bidi="hi-IN"/>
        </w:rPr>
      </w:pPr>
    </w:p>
    <w:p w:rsidR="001010B1" w:rsidRDefault="007101E9" w:rsidP="00BE2ED1">
      <w:pPr>
        <w:autoSpaceDE w:val="0"/>
        <w:rPr>
          <w:rFonts w:ascii="Martti" w:eastAsia="Times New Roman" w:hAnsi="Martti" w:cs="Times New Roman"/>
          <w:kern w:val="1"/>
          <w:sz w:val="24"/>
          <w:szCs w:val="24"/>
        </w:rPr>
      </w:pPr>
      <w:r>
        <w:rPr>
          <w:rFonts w:ascii="Martti" w:hAnsi="Martti"/>
          <w:sz w:val="24"/>
          <w:szCs w:val="24"/>
        </w:rPr>
        <w:t>Den av kyrkofullmäktige godkända budgeten och verksamhets- och ekonomiplanen publiceras på församlingens webbplats.</w:t>
      </w:r>
    </w:p>
    <w:p w:rsidR="003F65E6" w:rsidRDefault="003F65E6" w:rsidP="00BE2ED1">
      <w:pPr>
        <w:autoSpaceDE w:val="0"/>
        <w:rPr>
          <w:rFonts w:ascii="Martti" w:eastAsia="Times New Roman" w:hAnsi="Martti" w:cs="Times New Roman"/>
          <w:kern w:val="1"/>
          <w:sz w:val="24"/>
          <w:szCs w:val="24"/>
          <w:lang w:eastAsia="hi-IN" w:bidi="hi-IN"/>
        </w:rPr>
      </w:pPr>
    </w:p>
    <w:p w:rsidR="00265756" w:rsidRPr="007655B9" w:rsidRDefault="001D1EAD" w:rsidP="00BE2ED1">
      <w:pPr>
        <w:autoSpaceDE w:val="0"/>
        <w:rPr>
          <w:rFonts w:ascii="Martti" w:eastAsia="Times New Roman" w:hAnsi="Martti" w:cs="Times New Roman"/>
          <w:i/>
          <w:kern w:val="1"/>
          <w:sz w:val="20"/>
          <w:szCs w:val="20"/>
        </w:rPr>
      </w:pPr>
      <w:r>
        <w:rPr>
          <w:rFonts w:ascii="Martti" w:hAnsi="Martti"/>
          <w:i/>
          <w:sz w:val="20"/>
          <w:szCs w:val="20"/>
        </w:rPr>
        <w:tab/>
        <w:t>KL 15 kap. 1 §, 2 § Användning av tillgångar, Kyrkoskatt</w:t>
      </w:r>
    </w:p>
    <w:p w:rsidR="00265756" w:rsidRPr="007655B9" w:rsidRDefault="001D1EAD" w:rsidP="00BE2ED1">
      <w:pPr>
        <w:autoSpaceDE w:val="0"/>
        <w:rPr>
          <w:rFonts w:ascii="Martti" w:eastAsia="Times New Roman" w:hAnsi="Martti" w:cs="Times New Roman"/>
          <w:i/>
          <w:kern w:val="1"/>
          <w:sz w:val="20"/>
          <w:szCs w:val="20"/>
        </w:rPr>
      </w:pPr>
      <w:r>
        <w:rPr>
          <w:rFonts w:ascii="Martti" w:hAnsi="Martti"/>
          <w:i/>
          <w:sz w:val="20"/>
          <w:szCs w:val="20"/>
        </w:rPr>
        <w:tab/>
        <w:t>KO 15 kap. 1–4 § Budget samt verksamhets- och ekonomiplan</w:t>
      </w:r>
    </w:p>
    <w:p w:rsidR="00C10311" w:rsidRDefault="001D1EAD" w:rsidP="00C10311">
      <w:pPr>
        <w:autoSpaceDE w:val="0"/>
        <w:ind w:left="1304" w:hanging="1304"/>
        <w:rPr>
          <w:rFonts w:ascii="Martti" w:hAnsi="Martti"/>
          <w:i/>
          <w:sz w:val="20"/>
          <w:szCs w:val="20"/>
        </w:rPr>
      </w:pPr>
      <w:r>
        <w:rPr>
          <w:rFonts w:ascii="Martti" w:hAnsi="Martti"/>
          <w:i/>
          <w:sz w:val="20"/>
          <w:szCs w:val="20"/>
        </w:rPr>
        <w:tab/>
        <w:t>Kyrkostyrelsens cirkulär 23/2006 Uppdatering av de grundläggande anvisningarna för ekonomiförvaltningen från och med 1.1.2007</w:t>
      </w:r>
      <w:r>
        <w:rPr>
          <w:rFonts w:ascii="Martti" w:hAnsi="Martti"/>
          <w:i/>
          <w:sz w:val="20"/>
          <w:szCs w:val="20"/>
        </w:rPr>
        <w:tab/>
      </w:r>
    </w:p>
    <w:p w:rsidR="0019396F" w:rsidRDefault="001D1EAD" w:rsidP="00C10311">
      <w:pPr>
        <w:autoSpaceDE w:val="0"/>
        <w:ind w:left="1304"/>
        <w:rPr>
          <w:rFonts w:ascii="Martti" w:eastAsia="Times New Roman" w:hAnsi="Martti" w:cs="Times New Roman"/>
          <w:i/>
          <w:kern w:val="1"/>
          <w:sz w:val="20"/>
          <w:szCs w:val="20"/>
        </w:rPr>
      </w:pPr>
      <w:r>
        <w:rPr>
          <w:rFonts w:ascii="Martti" w:hAnsi="Martti"/>
          <w:i/>
          <w:sz w:val="20"/>
          <w:szCs w:val="20"/>
        </w:rPr>
        <w:t xml:space="preserve">Kyrkostyrelsens cirkulär 38/2008 Uppdatering av de grundläggande anvisningarna för ekonomiförvaltningen från och med 1.1.2009 </w:t>
      </w:r>
    </w:p>
    <w:p w:rsidR="0019396F" w:rsidRDefault="0019396F" w:rsidP="00BE2ED1">
      <w:pPr>
        <w:autoSpaceDE w:val="0"/>
        <w:rPr>
          <w:rFonts w:ascii="Martti" w:eastAsia="Times New Roman" w:hAnsi="Martti" w:cs="Times New Roman"/>
          <w:i/>
          <w:kern w:val="1"/>
          <w:sz w:val="20"/>
          <w:szCs w:val="20"/>
          <w:lang w:eastAsia="hi-IN" w:bidi="hi-IN"/>
        </w:rPr>
      </w:pPr>
    </w:p>
    <w:p w:rsidR="00265756" w:rsidRPr="005F431F" w:rsidRDefault="00265756" w:rsidP="00BE2ED1">
      <w:pPr>
        <w:pStyle w:val="Rubrik2"/>
        <w:keepLines w:val="0"/>
        <w:rPr>
          <w:rFonts w:ascii="Martti" w:eastAsia="Times New Roman" w:hAnsi="Martti"/>
          <w:sz w:val="24"/>
          <w:szCs w:val="24"/>
        </w:rPr>
      </w:pPr>
      <w:bookmarkStart w:id="6" w:name="_Toc474402610"/>
      <w:r>
        <w:rPr>
          <w:rFonts w:ascii="Martti" w:hAnsi="Martti"/>
          <w:sz w:val="24"/>
          <w:szCs w:val="24"/>
        </w:rPr>
        <w:t>§ 4 Verkställande av budgeten</w:t>
      </w:r>
      <w:bookmarkEnd w:id="6"/>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Kyrkorådet ser till att alla berörda förvaltningsorgan och tjänsteinnehavare får uppgifter om den budget och verksamhets- och ekonomiplan som godkänts av kyrkofullmäktige och anvisningar om verkställandet av budgeten.</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7" w:name="_Toc474402611"/>
      <w:r>
        <w:rPr>
          <w:rFonts w:ascii="Martti" w:hAnsi="Martti"/>
          <w:sz w:val="24"/>
          <w:szCs w:val="24"/>
        </w:rPr>
        <w:t>§ 5 Ändringar i budgeten</w:t>
      </w:r>
      <w:bookmarkEnd w:id="7"/>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0225F4" w:rsidRDefault="000225F4" w:rsidP="00BE2ED1">
      <w:pPr>
        <w:autoSpaceDE w:val="0"/>
        <w:rPr>
          <w:rFonts w:ascii="Martti" w:eastAsia="Times New Roman" w:hAnsi="Martti" w:cs="Times New Roman"/>
          <w:kern w:val="1"/>
          <w:sz w:val="24"/>
          <w:szCs w:val="24"/>
        </w:rPr>
      </w:pPr>
      <w:r>
        <w:rPr>
          <w:rFonts w:ascii="Martti" w:hAnsi="Martti"/>
          <w:sz w:val="24"/>
          <w:szCs w:val="24"/>
        </w:rPr>
        <w:t xml:space="preserve">Kyrkofullmäktige beslutar om ändringar i anslag och inkomstbudgeten som överstiger den </w:t>
      </w:r>
      <w:proofErr w:type="spellStart"/>
      <w:r>
        <w:rPr>
          <w:rFonts w:ascii="Martti" w:hAnsi="Martti"/>
          <w:sz w:val="24"/>
          <w:szCs w:val="24"/>
        </w:rPr>
        <w:t>bindningsnivå</w:t>
      </w:r>
      <w:proofErr w:type="spellEnd"/>
      <w:r>
        <w:rPr>
          <w:rFonts w:ascii="Martti" w:hAnsi="Martti"/>
          <w:sz w:val="24"/>
          <w:szCs w:val="24"/>
        </w:rPr>
        <w:t xml:space="preserve"> som kyrkofullmäktige fastställt och om ändringar i budgeten.</w:t>
      </w:r>
    </w:p>
    <w:p w:rsidR="000225F4" w:rsidRDefault="000225F4" w:rsidP="00BE2ED1">
      <w:pPr>
        <w:autoSpaceDE w:val="0"/>
        <w:rPr>
          <w:rFonts w:ascii="Martti" w:eastAsia="Times New Roman" w:hAnsi="Martti" w:cs="Times New Roman"/>
          <w:kern w:val="1"/>
          <w:sz w:val="24"/>
          <w:szCs w:val="24"/>
          <w:lang w:eastAsia="hi-IN" w:bidi="hi-IN"/>
        </w:rPr>
      </w:pPr>
    </w:p>
    <w:p w:rsidR="00265756" w:rsidRDefault="00265756" w:rsidP="00BE2ED1">
      <w:pPr>
        <w:autoSpaceDE w:val="0"/>
        <w:rPr>
          <w:rFonts w:ascii="Martti" w:eastAsia="Times New Roman" w:hAnsi="Martti" w:cs="Times New Roman"/>
          <w:kern w:val="1"/>
          <w:sz w:val="24"/>
          <w:szCs w:val="24"/>
        </w:rPr>
      </w:pPr>
      <w:r>
        <w:rPr>
          <w:rFonts w:ascii="Martti" w:hAnsi="Martti"/>
          <w:sz w:val="24"/>
          <w:szCs w:val="24"/>
        </w:rP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kyrkofullmäktige under räkenskapsperioden.</w:t>
      </w:r>
    </w:p>
    <w:p w:rsidR="000225F4" w:rsidRDefault="000225F4" w:rsidP="00BE2ED1">
      <w:pPr>
        <w:autoSpaceDE w:val="0"/>
        <w:rPr>
          <w:rFonts w:ascii="Martti" w:eastAsia="Times New Roman" w:hAnsi="Martti" w:cs="Times New Roman"/>
          <w:kern w:val="1"/>
          <w:sz w:val="24"/>
          <w:szCs w:val="24"/>
          <w:lang w:eastAsia="hi-IN" w:bidi="hi-IN"/>
        </w:rPr>
      </w:pPr>
    </w:p>
    <w:p w:rsidR="000225F4" w:rsidRPr="00BA661C" w:rsidRDefault="000225F4" w:rsidP="00BE2ED1">
      <w:pPr>
        <w:autoSpaceDE w:val="0"/>
        <w:rPr>
          <w:rFonts w:ascii="Martti" w:eastAsia="Times New Roman" w:hAnsi="Martti" w:cs="Times New Roman"/>
          <w:kern w:val="1"/>
          <w:sz w:val="24"/>
          <w:szCs w:val="24"/>
        </w:rPr>
      </w:pPr>
      <w:r>
        <w:rPr>
          <w:rFonts w:ascii="Martti" w:hAnsi="Martti"/>
          <w:sz w:val="24"/>
          <w:szCs w:val="24"/>
        </w:rPr>
        <w:t xml:space="preserve">Kyrkorådet beslutar om andra ändringar än anslagsändringar som överstiger </w:t>
      </w:r>
      <w:proofErr w:type="spellStart"/>
      <w:r>
        <w:rPr>
          <w:rFonts w:ascii="Martti" w:hAnsi="Martti"/>
          <w:sz w:val="24"/>
          <w:szCs w:val="24"/>
        </w:rPr>
        <w:t>bindningsnivån</w:t>
      </w:r>
      <w:proofErr w:type="spellEnd"/>
      <w:r>
        <w:rPr>
          <w:rFonts w:ascii="Martti" w:hAnsi="Martti"/>
          <w:sz w:val="24"/>
          <w:szCs w:val="24"/>
        </w:rPr>
        <w:t>.</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3F65E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KJ 15 kap. 4 § 2 mom. Ändringar i budgeten</w:t>
      </w:r>
    </w:p>
    <w:p w:rsidR="00265756" w:rsidRPr="00EF53DF" w:rsidRDefault="00265756" w:rsidP="00BE2ED1">
      <w:pPr>
        <w:pStyle w:val="Rubrik1"/>
        <w:keepLines w:val="0"/>
        <w:rPr>
          <w:rFonts w:ascii="Martti" w:eastAsia="Times New Roman" w:hAnsi="Martti"/>
          <w:sz w:val="24"/>
          <w:szCs w:val="24"/>
        </w:rPr>
      </w:pPr>
      <w:bookmarkStart w:id="8" w:name="_Toc474402612"/>
      <w:r>
        <w:rPr>
          <w:rFonts w:ascii="Martti" w:hAnsi="Martti"/>
          <w:sz w:val="24"/>
          <w:szCs w:val="24"/>
        </w:rPr>
        <w:t>III Egendomsförvaltning och finansförvaltning</w:t>
      </w:r>
      <w:bookmarkEnd w:id="8"/>
    </w:p>
    <w:p w:rsidR="00265756" w:rsidRPr="009C6346" w:rsidRDefault="00265756" w:rsidP="00BE2ED1">
      <w:pPr>
        <w:keepNext/>
        <w:autoSpaceDE w:val="0"/>
        <w:rPr>
          <w:rFonts w:ascii="Martti" w:eastAsia="Times New Roman" w:hAnsi="Martti" w:cs="Times New Roman"/>
          <w:b/>
          <w:bCs/>
          <w:kern w:val="1"/>
          <w:sz w:val="24"/>
          <w:szCs w:val="24"/>
          <w:highlight w:val="yellow"/>
          <w:lang w:eastAsia="hi-IN" w:bidi="hi-IN"/>
        </w:rPr>
      </w:pPr>
    </w:p>
    <w:p w:rsidR="00265756" w:rsidRPr="00BA661C" w:rsidRDefault="00265756" w:rsidP="00BE2ED1">
      <w:pPr>
        <w:pStyle w:val="Rubrik2"/>
        <w:keepLines w:val="0"/>
        <w:rPr>
          <w:rFonts w:ascii="Martti" w:eastAsia="Times New Roman" w:hAnsi="Martti"/>
          <w:sz w:val="24"/>
          <w:szCs w:val="24"/>
        </w:rPr>
      </w:pPr>
      <w:bookmarkStart w:id="9" w:name="_Toc474402613"/>
      <w:r>
        <w:rPr>
          <w:rFonts w:ascii="Martti" w:hAnsi="Martti"/>
          <w:sz w:val="24"/>
          <w:szCs w:val="24"/>
        </w:rPr>
        <w:t>§ 6 Förvaltning av egendom</w:t>
      </w:r>
      <w:bookmarkEnd w:id="9"/>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Församlingens egendom ska förvaras omsorgsfullt och hållas i skick. Den ska användas på ett ekonomisk och ändamålsenligt sätt.</w:t>
      </w:r>
    </w:p>
    <w:p w:rsidR="00265756" w:rsidRPr="00BA661C" w:rsidRDefault="00265756" w:rsidP="00BE2ED1">
      <w:pPr>
        <w:autoSpaceDE w:val="0"/>
        <w:rPr>
          <w:rFonts w:ascii="Martti" w:eastAsia="Times New Roman" w:hAnsi="Martti" w:cs="Times New Roman"/>
          <w:kern w:val="1"/>
          <w:sz w:val="24"/>
          <w:szCs w:val="24"/>
          <w:lang w:eastAsia="hi-IN" w:bidi="hi-IN"/>
        </w:rPr>
      </w:pPr>
    </w:p>
    <w:p w:rsidR="00D54155" w:rsidRPr="004F16EB"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Kyrkorådet ansvarar för försäkringen av församlingens egendom och ansvarsförbindelser samt för den övriga riskhanteringen i anslutning till egendomen och verksamheten. Kyrkorådet ger anvisningar för katalogisering av församlingens lösöre samt användning, </w:t>
      </w:r>
      <w:proofErr w:type="spellStart"/>
      <w:r>
        <w:rPr>
          <w:rFonts w:ascii="Martti" w:hAnsi="Martti"/>
          <w:sz w:val="24"/>
          <w:szCs w:val="24"/>
        </w:rPr>
        <w:t>urbruktagande</w:t>
      </w:r>
      <w:proofErr w:type="spellEnd"/>
      <w:r>
        <w:rPr>
          <w:rFonts w:ascii="Martti" w:hAnsi="Martti"/>
          <w:sz w:val="24"/>
          <w:szCs w:val="24"/>
        </w:rPr>
        <w:t xml:space="preserve"> och försäljning av fast och lös egendom. Kulturhistoriskt värdefullt byggnadsbestånd och lösöre förvaltas i enlighet med Kyrkostyrelsens anvisningar.</w:t>
      </w:r>
    </w:p>
    <w:p w:rsidR="00D54155" w:rsidRPr="004F16EB" w:rsidRDefault="00D54155" w:rsidP="00BE2ED1">
      <w:pPr>
        <w:autoSpaceDE w:val="0"/>
        <w:rPr>
          <w:rFonts w:ascii="Martti" w:eastAsia="Times New Roman" w:hAnsi="Martti" w:cs="Times New Roman"/>
          <w:kern w:val="1"/>
          <w:sz w:val="24"/>
          <w:szCs w:val="24"/>
          <w:lang w:eastAsia="hi-IN" w:bidi="hi-IN"/>
        </w:rPr>
      </w:pPr>
    </w:p>
    <w:p w:rsidR="00614D88" w:rsidRPr="003F65E6" w:rsidRDefault="00D25636" w:rsidP="00BE2ED1">
      <w:pPr>
        <w:autoSpaceDE w:val="0"/>
        <w:ind w:left="1304"/>
        <w:rPr>
          <w:rFonts w:ascii="Martti" w:eastAsia="Times New Roman" w:hAnsi="Martti" w:cs="Times New Roman"/>
          <w:i/>
          <w:kern w:val="1"/>
          <w:sz w:val="20"/>
          <w:szCs w:val="20"/>
        </w:rPr>
      </w:pPr>
      <w:r>
        <w:rPr>
          <w:rFonts w:ascii="Martti" w:hAnsi="Martti"/>
          <w:i/>
          <w:sz w:val="20"/>
          <w:szCs w:val="20"/>
        </w:rPr>
        <w:t>Sacrista.evl.fi/kulturarvet</w:t>
      </w:r>
    </w:p>
    <w:p w:rsidR="00D54155" w:rsidRPr="003F65E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Grundläggande anvisningar för ekonomiförvaltningen: Kostnader föranledda av vård, upprätthållande och bevarande av kulturarvet</w:t>
      </w:r>
    </w:p>
    <w:p w:rsidR="00481CE7" w:rsidRPr="00BA661C" w:rsidRDefault="00481CE7"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10" w:name="_Toc474402614"/>
      <w:r>
        <w:rPr>
          <w:rFonts w:ascii="Martti" w:hAnsi="Martti"/>
          <w:sz w:val="24"/>
          <w:szCs w:val="24"/>
        </w:rPr>
        <w:t>§ 7 Församlingens penningrörelse och användning av bankkonton</w:t>
      </w:r>
      <w:bookmarkEnd w:id="10"/>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Default="00265756" w:rsidP="00BE2ED1">
      <w:pPr>
        <w:autoSpaceDE w:val="0"/>
        <w:rPr>
          <w:rFonts w:ascii="Martti" w:eastAsia="Times New Roman" w:hAnsi="Martti" w:cs="Times New Roman"/>
          <w:kern w:val="1"/>
          <w:sz w:val="24"/>
          <w:szCs w:val="24"/>
        </w:rPr>
      </w:pPr>
      <w:r>
        <w:rPr>
          <w:rFonts w:ascii="Martti" w:hAnsi="Martti"/>
          <w:sz w:val="24"/>
          <w:szCs w:val="24"/>
        </w:rPr>
        <w:t>Församlingens alla in- och utbetalningar sköts via penninginstitut och bankkonton öppnas med församlingens FO-nummer. Församlingens alla bankkonton tas upp i församlingens balansräkning.</w:t>
      </w:r>
    </w:p>
    <w:p w:rsidR="00542D71" w:rsidRPr="00BA661C" w:rsidRDefault="00542D71" w:rsidP="00BE2ED1">
      <w:pPr>
        <w:autoSpaceDE w:val="0"/>
        <w:rPr>
          <w:rFonts w:ascii="Martti" w:eastAsia="Times New Roman" w:hAnsi="Martti" w:cs="Times New Roman"/>
          <w:kern w:val="1"/>
          <w:sz w:val="24"/>
          <w:szCs w:val="24"/>
          <w:lang w:eastAsia="hi-IN" w:bidi="hi-IN"/>
        </w:rPr>
      </w:pPr>
    </w:p>
    <w:p w:rsidR="00C1532E" w:rsidRDefault="00265756" w:rsidP="00BE2ED1">
      <w:pPr>
        <w:autoSpaceDE w:val="0"/>
        <w:rPr>
          <w:rFonts w:ascii="Martti" w:eastAsia="Times New Roman" w:hAnsi="Martti" w:cs="Times New Roman"/>
          <w:i/>
          <w:kern w:val="1"/>
          <w:sz w:val="20"/>
          <w:szCs w:val="20"/>
        </w:rPr>
      </w:pPr>
      <w:r>
        <w:rPr>
          <w:rFonts w:ascii="Martti" w:hAnsi="Martti"/>
          <w:sz w:val="24"/>
          <w:szCs w:val="24"/>
        </w:rPr>
        <w:t>Kyrkorådet/ekonomidirektören/ekonomichefen beslutar om öppnande och avslutande av bankkonton och om dispositionsrätter. Ekonomidirektören/ekonomichefen bevakar betalningen av församlingens utgifter och inflödet av inkomster och sörjer för att likviditeten upprätthålls.</w:t>
      </w:r>
      <w:r>
        <w:rPr>
          <w:rFonts w:ascii="Martti" w:hAnsi="Martti"/>
          <w:i/>
          <w:sz w:val="20"/>
          <w:szCs w:val="20"/>
        </w:rPr>
        <w:t xml:space="preserve"> </w:t>
      </w:r>
    </w:p>
    <w:p w:rsidR="00C1532E" w:rsidRDefault="00C1532E" w:rsidP="00BE2ED1">
      <w:pPr>
        <w:autoSpaceDE w:val="0"/>
        <w:ind w:left="1304"/>
        <w:rPr>
          <w:rFonts w:ascii="Martti" w:eastAsia="Times New Roman" w:hAnsi="Martti" w:cs="Times New Roman"/>
          <w:i/>
          <w:kern w:val="1"/>
          <w:sz w:val="20"/>
          <w:szCs w:val="20"/>
          <w:lang w:eastAsia="hi-IN" w:bidi="hi-IN"/>
        </w:rPr>
      </w:pPr>
    </w:p>
    <w:p w:rsidR="00C1532E" w:rsidRPr="003F65E6" w:rsidRDefault="00C1532E" w:rsidP="00BE2ED1">
      <w:pPr>
        <w:autoSpaceDE w:val="0"/>
        <w:ind w:left="1304"/>
        <w:rPr>
          <w:rFonts w:ascii="Martti" w:eastAsia="Times New Roman" w:hAnsi="Martti" w:cs="Times New Roman"/>
          <w:i/>
          <w:kern w:val="1"/>
          <w:sz w:val="20"/>
          <w:szCs w:val="20"/>
        </w:rPr>
      </w:pPr>
      <w:r>
        <w:rPr>
          <w:rFonts w:ascii="Martti" w:hAnsi="Martti"/>
          <w:i/>
          <w:sz w:val="20"/>
          <w:szCs w:val="20"/>
        </w:rPr>
        <w:t>Exempel på behov av bankkonton:</w:t>
      </w:r>
    </w:p>
    <w:p w:rsidR="00C1532E" w:rsidRPr="003F65E6" w:rsidRDefault="00C1532E" w:rsidP="00BE2ED1">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för församlingens grundläggande funktioner behövs bara ett bankkonto för betalningsrörelsen</w:t>
      </w:r>
    </w:p>
    <w:p w:rsidR="00C1532E" w:rsidRPr="003F65E6" w:rsidRDefault="00C1532E" w:rsidP="00BE2ED1">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kollekt redovisas på församlingens sedvanliga betalningsrörelsekonto</w:t>
      </w:r>
    </w:p>
    <w:p w:rsidR="00C1532E" w:rsidRPr="003F65E6" w:rsidRDefault="00C1532E" w:rsidP="00BE2ED1">
      <w:pPr>
        <w:numPr>
          <w:ilvl w:val="0"/>
          <w:numId w:val="8"/>
        </w:numPr>
        <w:autoSpaceDE w:val="0"/>
        <w:ind w:left="1664"/>
        <w:rPr>
          <w:rFonts w:ascii="Martti" w:eastAsia="Times New Roman" w:hAnsi="Martti" w:cs="Times New Roman"/>
          <w:kern w:val="1"/>
          <w:sz w:val="20"/>
          <w:szCs w:val="20"/>
        </w:rPr>
      </w:pPr>
      <w:r>
        <w:rPr>
          <w:rFonts w:ascii="Martti" w:hAnsi="Martti"/>
          <w:i/>
          <w:sz w:val="20"/>
          <w:szCs w:val="20"/>
        </w:rPr>
        <w:t>förvaltade medel hålls på församlingens sedvanliga betalningsrörelsekonto om det inte finns behov av att hålla dem isär på egna bankkonton</w:t>
      </w:r>
    </w:p>
    <w:p w:rsidR="00C1532E" w:rsidRPr="003F65E6" w:rsidRDefault="009C6346" w:rsidP="00BE2ED1">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hyror, vederlag och fastighetssystemet kan behöva ett eget bankkonto</w:t>
      </w:r>
    </w:p>
    <w:p w:rsidR="00C1532E" w:rsidRPr="003F65E6" w:rsidRDefault="009C6346" w:rsidP="00BE2ED1">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eventuellt egna bankkonton för kapitalförvaltare och placeringar.</w:t>
      </w:r>
    </w:p>
    <w:p w:rsidR="00272690" w:rsidRDefault="00272690" w:rsidP="00BE2ED1">
      <w:pPr>
        <w:autoSpaceDE w:val="0"/>
        <w:rPr>
          <w:rFonts w:ascii="Martti" w:eastAsia="Times New Roman" w:hAnsi="Martti" w:cs="Times New Roman"/>
          <w:kern w:val="1"/>
          <w:sz w:val="24"/>
          <w:szCs w:val="24"/>
          <w:lang w:eastAsia="hi-IN" w:bidi="hi-IN"/>
        </w:rPr>
      </w:pPr>
    </w:p>
    <w:p w:rsidR="00265756" w:rsidRPr="00272690" w:rsidRDefault="00272690" w:rsidP="00BE2ED1">
      <w:pPr>
        <w:pStyle w:val="Rubrik2"/>
        <w:keepLines w:val="0"/>
        <w:rPr>
          <w:rFonts w:ascii="Martti" w:eastAsia="Times New Roman" w:hAnsi="Martti" w:cs="Times New Roman"/>
          <w:kern w:val="1"/>
          <w:sz w:val="24"/>
          <w:szCs w:val="24"/>
        </w:rPr>
      </w:pPr>
      <w:bookmarkStart w:id="11" w:name="_Toc474402615"/>
      <w:r>
        <w:rPr>
          <w:rFonts w:ascii="Martti" w:hAnsi="Martti"/>
          <w:sz w:val="24"/>
          <w:szCs w:val="24"/>
        </w:rPr>
        <w:t xml:space="preserve">§ 8 </w:t>
      </w:r>
      <w:r w:rsidR="00265756">
        <w:rPr>
          <w:rFonts w:ascii="Martti" w:hAnsi="Martti"/>
          <w:sz w:val="24"/>
          <w:szCs w:val="24"/>
        </w:rPr>
        <w:t>Kontantkassor</w:t>
      </w:r>
      <w:bookmarkEnd w:id="11"/>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72690" w:rsidRDefault="00265756" w:rsidP="00BE2ED1">
      <w:pPr>
        <w:autoSpaceDE w:val="0"/>
        <w:rPr>
          <w:rFonts w:ascii="Martti" w:eastAsia="Times New Roman" w:hAnsi="Martti" w:cs="Times New Roman"/>
          <w:kern w:val="1"/>
          <w:sz w:val="24"/>
          <w:szCs w:val="24"/>
        </w:rPr>
      </w:pPr>
      <w:r>
        <w:rPr>
          <w:rFonts w:ascii="Martti" w:hAnsi="Martti"/>
          <w:sz w:val="24"/>
          <w:szCs w:val="24"/>
        </w:rPr>
        <w:t>Kyrkorådet/ekonomidirektören/ekonomichefen beslutar om inrättande av kontantkassa och ger anvisningar om användningsändamålet för kontantkassan, om växelkassans storlek, om hur kassan ska kontrolleras, om rapportering och om hur mycket pengar som högst ska förvaras i kontantkassan. Kassorna ska kontrolleras minst en gång per år och alltid om personen som sköter kassan byts.</w:t>
      </w:r>
    </w:p>
    <w:p w:rsidR="002E2066" w:rsidRDefault="002E2066" w:rsidP="00BE2ED1">
      <w:pPr>
        <w:autoSpaceDE w:val="0"/>
        <w:rPr>
          <w:rFonts w:ascii="Martti" w:eastAsia="Times New Roman" w:hAnsi="Martti" w:cs="Times New Roman"/>
          <w:kern w:val="1"/>
          <w:sz w:val="24"/>
          <w:szCs w:val="24"/>
          <w:lang w:eastAsia="hi-IN" w:bidi="hi-IN"/>
        </w:rPr>
      </w:pPr>
    </w:p>
    <w:p w:rsidR="002E2066" w:rsidRPr="003F65E6" w:rsidRDefault="002E2066" w:rsidP="00BE2ED1">
      <w:pPr>
        <w:autoSpaceDE w:val="0"/>
        <w:ind w:left="1304"/>
        <w:rPr>
          <w:rFonts w:ascii="Martti" w:eastAsia="Times New Roman" w:hAnsi="Martti" w:cs="Times New Roman"/>
          <w:kern w:val="1"/>
          <w:sz w:val="20"/>
          <w:szCs w:val="20"/>
        </w:rPr>
      </w:pPr>
      <w:r>
        <w:rPr>
          <w:rFonts w:ascii="Martti" w:hAnsi="Martti"/>
          <w:sz w:val="20"/>
          <w:szCs w:val="20"/>
        </w:rPr>
        <w:t>Ekonomichefens beslut om att inrätta en kontantkassa delges kyrkorådet.</w:t>
      </w:r>
    </w:p>
    <w:p w:rsidR="002E2066" w:rsidRPr="003F65E6" w:rsidRDefault="002E2066" w:rsidP="00BE2ED1">
      <w:pPr>
        <w:autoSpaceDE w:val="0"/>
        <w:ind w:left="1304"/>
        <w:rPr>
          <w:rFonts w:ascii="Martti" w:eastAsia="Times New Roman" w:hAnsi="Martti" w:cs="Times New Roman"/>
          <w:kern w:val="1"/>
          <w:sz w:val="20"/>
          <w:szCs w:val="20"/>
        </w:rPr>
      </w:pPr>
      <w:r>
        <w:rPr>
          <w:rFonts w:ascii="Martti" w:hAnsi="Martti"/>
          <w:sz w:val="20"/>
          <w:szCs w:val="20"/>
        </w:rPr>
        <w:t>Över granskningen av kassorna görs en rapport som fogas till bokslutsmaterialet.</w:t>
      </w:r>
    </w:p>
    <w:p w:rsidR="00272690" w:rsidRDefault="00272690" w:rsidP="00BE2ED1">
      <w:pPr>
        <w:autoSpaceDE w:val="0"/>
        <w:rPr>
          <w:rFonts w:ascii="Martti" w:eastAsia="Times New Roman" w:hAnsi="Martti" w:cs="Times New Roman"/>
          <w:kern w:val="1"/>
          <w:sz w:val="24"/>
          <w:szCs w:val="24"/>
          <w:lang w:eastAsia="hi-IN" w:bidi="hi-IN"/>
        </w:rPr>
      </w:pPr>
    </w:p>
    <w:p w:rsidR="006C5013" w:rsidRPr="00272690" w:rsidRDefault="00272690" w:rsidP="00BE2ED1">
      <w:pPr>
        <w:pStyle w:val="Rubrik2"/>
        <w:keepLines w:val="0"/>
        <w:rPr>
          <w:rFonts w:ascii="Martti" w:eastAsia="Times New Roman" w:hAnsi="Martti" w:cs="Times New Roman"/>
          <w:kern w:val="1"/>
          <w:sz w:val="24"/>
          <w:szCs w:val="24"/>
        </w:rPr>
      </w:pPr>
      <w:bookmarkStart w:id="12" w:name="_Toc474402616"/>
      <w:r>
        <w:rPr>
          <w:rFonts w:ascii="Martti" w:hAnsi="Martti"/>
          <w:sz w:val="24"/>
          <w:szCs w:val="24"/>
        </w:rPr>
        <w:t xml:space="preserve">§ 9 </w:t>
      </w:r>
      <w:r w:rsidR="00265756">
        <w:rPr>
          <w:rFonts w:ascii="Martti" w:hAnsi="Martti"/>
          <w:sz w:val="24"/>
          <w:szCs w:val="24"/>
        </w:rPr>
        <w:t>Påförande av avgifter</w:t>
      </w:r>
      <w:bookmarkEnd w:id="12"/>
    </w:p>
    <w:p w:rsidR="006C5013" w:rsidRDefault="006C5013" w:rsidP="00BE2ED1">
      <w:pPr>
        <w:keepNext/>
        <w:rPr>
          <w:rFonts w:ascii="Martti" w:hAnsi="Martti"/>
          <w:sz w:val="24"/>
          <w:szCs w:val="24"/>
          <w:lang w:eastAsia="hi-IN" w:bidi="hi-IN"/>
        </w:rPr>
      </w:pPr>
    </w:p>
    <w:p w:rsidR="006C5013" w:rsidRDefault="00265756" w:rsidP="00BE2ED1">
      <w:pPr>
        <w:rPr>
          <w:rFonts w:ascii="Martti" w:eastAsia="Times New Roman" w:hAnsi="Martti" w:cs="Times New Roman"/>
          <w:kern w:val="1"/>
          <w:sz w:val="24"/>
          <w:szCs w:val="24"/>
        </w:rPr>
      </w:pPr>
      <w:r>
        <w:rPr>
          <w:rFonts w:ascii="Martti" w:hAnsi="Martti"/>
          <w:sz w:val="24"/>
          <w:szCs w:val="24"/>
        </w:rPr>
        <w:t>Kyrkofullmäktige beslutar om ersättningar, övriga avgiftsintäkter och hyror som ska tas ut, om inte beslutanderätten har överförts till kyrkorådet. Kyrkofullmäktige beslutar om de avgifter som ska tas ut för en grav (KL 17 kap. 9 § 2 mom.).</w:t>
      </w:r>
    </w:p>
    <w:p w:rsidR="006C5013" w:rsidRDefault="006C5013" w:rsidP="00BE2ED1">
      <w:pPr>
        <w:rPr>
          <w:rFonts w:ascii="Martti" w:eastAsia="Times New Roman" w:hAnsi="Martti" w:cs="Times New Roman"/>
          <w:kern w:val="1"/>
          <w:sz w:val="24"/>
          <w:szCs w:val="24"/>
          <w:lang w:eastAsia="hi-IN" w:bidi="hi-IN"/>
        </w:rPr>
      </w:pPr>
    </w:p>
    <w:p w:rsidR="00265756" w:rsidRDefault="006C5013" w:rsidP="00BE2ED1">
      <w:pPr>
        <w:autoSpaceDE w:val="0"/>
        <w:rPr>
          <w:rFonts w:ascii="Martti" w:hAnsi="Martti"/>
          <w:sz w:val="24"/>
          <w:szCs w:val="24"/>
        </w:rPr>
      </w:pPr>
      <w:r>
        <w:rPr>
          <w:rFonts w:ascii="Martti" w:hAnsi="Martti"/>
          <w:sz w:val="24"/>
          <w:szCs w:val="24"/>
        </w:rPr>
        <w:t>Kyrkostyrelsen bestämmer de avgifter som tas ut för utlämnande av uppgifter ur kyrkböckerna (KL 16 kap. 11 §).</w:t>
      </w:r>
    </w:p>
    <w:p w:rsidR="00296AC8" w:rsidRDefault="00296AC8" w:rsidP="00BE2ED1">
      <w:pPr>
        <w:pStyle w:val="Liststycke"/>
        <w:autoSpaceDE w:val="0"/>
        <w:ind w:left="2160"/>
        <w:rPr>
          <w:rFonts w:ascii="Martti" w:eastAsia="Times New Roman" w:hAnsi="Martti" w:cs="Times New Roman"/>
          <w:b/>
          <w:kern w:val="1"/>
          <w:sz w:val="24"/>
          <w:szCs w:val="24"/>
          <w:lang w:eastAsia="hi-IN" w:bidi="hi-IN"/>
        </w:rPr>
      </w:pPr>
    </w:p>
    <w:p w:rsidR="00F1351E" w:rsidRPr="003F65E6" w:rsidRDefault="00625446" w:rsidP="00BE2ED1">
      <w:pPr>
        <w:pStyle w:val="Liststycke"/>
        <w:autoSpaceDE w:val="0"/>
        <w:ind w:left="1304"/>
        <w:rPr>
          <w:rFonts w:ascii="Martti" w:eastAsia="Times New Roman" w:hAnsi="Martti" w:cs="Times New Roman"/>
          <w:i/>
          <w:kern w:val="1"/>
          <w:sz w:val="20"/>
          <w:szCs w:val="20"/>
        </w:rPr>
      </w:pPr>
      <w:r>
        <w:rPr>
          <w:rFonts w:ascii="Martti" w:hAnsi="Martti"/>
          <w:i/>
          <w:sz w:val="20"/>
          <w:szCs w:val="20"/>
        </w:rPr>
        <w:t>Kyrkorådets reglemente</w:t>
      </w:r>
    </w:p>
    <w:p w:rsidR="00265756" w:rsidRPr="003F65E6" w:rsidRDefault="004B0191" w:rsidP="00BE2ED1">
      <w:pPr>
        <w:pStyle w:val="Liststycke"/>
        <w:autoSpaceDE w:val="0"/>
        <w:ind w:left="1304"/>
        <w:rPr>
          <w:rFonts w:ascii="Martti" w:eastAsia="Times New Roman" w:hAnsi="Martti" w:cs="Times New Roman"/>
          <w:i/>
          <w:kern w:val="1"/>
          <w:sz w:val="20"/>
          <w:szCs w:val="20"/>
        </w:rPr>
      </w:pPr>
      <w:r>
        <w:rPr>
          <w:rFonts w:ascii="Martti" w:hAnsi="Martti"/>
          <w:i/>
          <w:sz w:val="20"/>
          <w:szCs w:val="20"/>
        </w:rPr>
        <w:t>Beslut som gäller utarrendering av fast egendom ska underställas domkapitlet för fastställelse om arrendetiden är över 10 år (KL 14 kap. 4 §).</w:t>
      </w:r>
    </w:p>
    <w:p w:rsidR="004B0191" w:rsidRPr="00BA661C" w:rsidRDefault="004B0191" w:rsidP="00BE2ED1">
      <w:pPr>
        <w:pStyle w:val="Liststycke"/>
        <w:autoSpaceDE w:val="0"/>
        <w:ind w:left="1304"/>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13" w:name="_Toc474402617"/>
      <w:r>
        <w:rPr>
          <w:rFonts w:ascii="Martti" w:hAnsi="Martti"/>
          <w:sz w:val="24"/>
          <w:szCs w:val="24"/>
        </w:rPr>
        <w:t>§ 10 Inkassering av fordringar</w:t>
      </w:r>
      <w:bookmarkEnd w:id="13"/>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Rabatter eller befrielser som beviljats genom tjänsteinnehavarbeslut bokförs som rättelser av kundfordringar och övriga fordringar omedelbart efter beslutet.</w:t>
      </w:r>
    </w:p>
    <w:p w:rsidR="00265756" w:rsidRPr="00BA661C" w:rsidRDefault="00265756" w:rsidP="00BE2ED1">
      <w:pPr>
        <w:autoSpaceDE w:val="0"/>
        <w:rPr>
          <w:rFonts w:ascii="Martti" w:eastAsia="Times New Roman" w:hAnsi="Martti" w:cs="Times New Roman"/>
          <w:kern w:val="1"/>
          <w:sz w:val="24"/>
          <w:szCs w:val="24"/>
          <w:lang w:eastAsia="hi-IN" w:bidi="hi-IN"/>
        </w:rPr>
      </w:pPr>
    </w:p>
    <w:p w:rsidR="00296AC8" w:rsidRPr="003F65E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Kyrkorådet kan av grundad anledning besluta att en öppen fordran ska bokföras som en kreditförlust.  Om strykandet av öppna fordringar har delegerats till ekonomichefen, gör denna upp ett skriftligt beslut om ärendet jämte motiveringar och delger kyrkorådet beslutet.</w:t>
      </w:r>
    </w:p>
    <w:p w:rsidR="00296AC8" w:rsidRPr="003F65E6" w:rsidRDefault="00296AC8" w:rsidP="00BE2ED1">
      <w:pPr>
        <w:autoSpaceDE w:val="0"/>
        <w:ind w:left="1304"/>
        <w:rPr>
          <w:rFonts w:ascii="Martti" w:eastAsia="Times New Roman" w:hAnsi="Martti" w:cs="Times New Roman"/>
          <w:i/>
          <w:kern w:val="1"/>
          <w:sz w:val="20"/>
          <w:szCs w:val="20"/>
          <w:lang w:eastAsia="hi-IN" w:bidi="hi-IN"/>
        </w:rPr>
      </w:pPr>
    </w:p>
    <w:p w:rsidR="00265756" w:rsidRPr="003F65E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Öppna fordringar bokförs som kreditförluster samt korrigering av kundfordringar och övriga fordringar omedelbart efter resultatlösa inkassoåtgärder, minst en gång per år. Det är emellertid skäl att fortsätta efterindrivningen.</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14" w:name="_Toc474402618"/>
      <w:r>
        <w:rPr>
          <w:rFonts w:ascii="Martti" w:hAnsi="Martti"/>
          <w:sz w:val="24"/>
          <w:szCs w:val="24"/>
        </w:rPr>
        <w:t>§ 11 Upphandling</w:t>
      </w:r>
      <w:bookmarkEnd w:id="14"/>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3F65E6" w:rsidRDefault="00265756" w:rsidP="00BE2ED1">
      <w:pPr>
        <w:autoSpaceDE w:val="0"/>
        <w:rPr>
          <w:rFonts w:ascii="Martti" w:eastAsia="Times New Roman" w:hAnsi="Martti" w:cs="Times New Roman"/>
          <w:kern w:val="1"/>
          <w:sz w:val="24"/>
          <w:szCs w:val="24"/>
        </w:rPr>
      </w:pPr>
      <w:r>
        <w:rPr>
          <w:rFonts w:ascii="Martti" w:hAnsi="Martti"/>
          <w:sz w:val="24"/>
          <w:szCs w:val="24"/>
        </w:rPr>
        <w:t>Upphandling ska göras i enlighet med lagstiftningen om offentlig upphandling och den upphandlingsanvisning som godkänts av kyrkorådet.</w:t>
      </w:r>
    </w:p>
    <w:p w:rsidR="00265756" w:rsidRPr="003F65E6" w:rsidRDefault="00265756" w:rsidP="00BE2ED1">
      <w:pPr>
        <w:autoSpaceDE w:val="0"/>
        <w:rPr>
          <w:rFonts w:ascii="Martti" w:eastAsia="Times New Roman" w:hAnsi="Martti" w:cs="Times New Roman"/>
          <w:kern w:val="1"/>
          <w:sz w:val="24"/>
          <w:szCs w:val="24"/>
          <w:lang w:eastAsia="hi-IN" w:bidi="hi-IN"/>
        </w:rPr>
      </w:pPr>
    </w:p>
    <w:p w:rsidR="00A86BCA" w:rsidRPr="00CA45AC" w:rsidRDefault="00A86BCA" w:rsidP="00BE2ED1">
      <w:pPr>
        <w:autoSpaceDE w:val="0"/>
        <w:ind w:left="1304"/>
        <w:rPr>
          <w:rFonts w:ascii="Martti" w:eastAsia="Times New Roman" w:hAnsi="Martti" w:cs="Times New Roman"/>
          <w:i/>
          <w:kern w:val="1"/>
          <w:sz w:val="20"/>
          <w:szCs w:val="20"/>
        </w:rPr>
      </w:pPr>
      <w:r>
        <w:rPr>
          <w:rFonts w:ascii="Martti" w:hAnsi="Martti"/>
          <w:i/>
          <w:sz w:val="20"/>
          <w:szCs w:val="20"/>
        </w:rPr>
        <w:t>Lag om offentlig upphandling och koncession (1397/2016)</w:t>
      </w:r>
    </w:p>
    <w:p w:rsidR="00296AC8" w:rsidRPr="003F65E6" w:rsidRDefault="00265756" w:rsidP="00BE2ED1">
      <w:pPr>
        <w:autoSpaceDE w:val="0"/>
        <w:ind w:left="1304"/>
        <w:rPr>
          <w:rFonts w:ascii="Martti" w:eastAsia="SimSun" w:hAnsi="Martti" w:cs="Mangal"/>
          <w:i/>
          <w:kern w:val="1"/>
          <w:sz w:val="20"/>
          <w:szCs w:val="20"/>
        </w:rPr>
      </w:pPr>
      <w:r>
        <w:rPr>
          <w:rFonts w:ascii="Martti" w:hAnsi="Martti"/>
          <w:i/>
          <w:sz w:val="20"/>
          <w:szCs w:val="20"/>
        </w:rPr>
        <w:t>Kyrkostyrelsens anvisningar om upphandling: sacrista.evl.fi&gt; Ekonomi och förvaltning&gt; Upphandling</w:t>
      </w:r>
    </w:p>
    <w:p w:rsidR="00265756" w:rsidRPr="003F65E6" w:rsidRDefault="00265756" w:rsidP="00BE2ED1">
      <w:pPr>
        <w:autoSpaceDE w:val="0"/>
        <w:ind w:left="1304"/>
        <w:rPr>
          <w:rFonts w:ascii="Martti" w:eastAsia="SimSun" w:hAnsi="Martti" w:cs="Mangal"/>
          <w:i/>
          <w:kern w:val="1"/>
          <w:sz w:val="20"/>
          <w:szCs w:val="20"/>
        </w:rPr>
      </w:pPr>
      <w:r>
        <w:rPr>
          <w:rFonts w:ascii="Martti" w:hAnsi="Martti"/>
          <w:i/>
          <w:sz w:val="20"/>
          <w:szCs w:val="20"/>
        </w:rPr>
        <w:t xml:space="preserve">Rådgivningsenheten för offentlig upphandling </w:t>
      </w:r>
      <w:hyperlink r:id="rId8" w:history="1">
        <w:r>
          <w:rPr>
            <w:rFonts w:ascii="Martti" w:hAnsi="Martti"/>
            <w:i/>
            <w:color w:val="000080"/>
            <w:sz w:val="20"/>
            <w:szCs w:val="20"/>
            <w:u w:val="single"/>
          </w:rPr>
          <w:t>www.upphandling.fi</w:t>
        </w:r>
      </w:hyperlink>
    </w:p>
    <w:p w:rsidR="00265756" w:rsidRPr="003F65E6"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15" w:name="_Toc474402619"/>
      <w:r>
        <w:rPr>
          <w:rFonts w:ascii="Martti" w:hAnsi="Martti"/>
          <w:sz w:val="24"/>
          <w:szCs w:val="24"/>
        </w:rPr>
        <w:t>§ 12 Sakgranskning av inköps- och försäljningsfakturor och godkännande av verifikat</w:t>
      </w:r>
      <w:bookmarkEnd w:id="15"/>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6C0F5A" w:rsidRDefault="00265756" w:rsidP="00BE2ED1">
      <w:pPr>
        <w:autoSpaceDE w:val="0"/>
        <w:rPr>
          <w:rFonts w:ascii="Martti" w:eastAsia="Times New Roman" w:hAnsi="Martti" w:cs="Times New Roman"/>
          <w:kern w:val="1"/>
          <w:sz w:val="24"/>
          <w:szCs w:val="24"/>
        </w:rPr>
      </w:pPr>
      <w:r>
        <w:rPr>
          <w:rFonts w:ascii="Martti" w:hAnsi="Martti"/>
          <w:sz w:val="24"/>
          <w:szCs w:val="24"/>
        </w:rPr>
        <w:t>Kyrkorådet utfärdar anvisningar om förfarandet vid sakgra</w:t>
      </w:r>
      <w:r w:rsidR="00BE2ED1">
        <w:rPr>
          <w:rFonts w:ascii="Martti" w:hAnsi="Martti"/>
          <w:sz w:val="24"/>
          <w:szCs w:val="24"/>
        </w:rPr>
        <w:t>n</w:t>
      </w:r>
      <w:r>
        <w:rPr>
          <w:rFonts w:ascii="Martti" w:hAnsi="Martti"/>
          <w:sz w:val="24"/>
          <w:szCs w:val="24"/>
        </w:rPr>
        <w:t xml:space="preserve">skning och godkännande av inköps- och försäljningsfakturor. Förfarandet ska organiseras så att det alltid utförs av minst två personer – en </w:t>
      </w:r>
      <w:proofErr w:type="spellStart"/>
      <w:r>
        <w:rPr>
          <w:rFonts w:ascii="Martti" w:hAnsi="Martti"/>
          <w:sz w:val="24"/>
          <w:szCs w:val="24"/>
        </w:rPr>
        <w:t>sakgranskare</w:t>
      </w:r>
      <w:proofErr w:type="spellEnd"/>
      <w:r>
        <w:rPr>
          <w:rFonts w:ascii="Martti" w:hAnsi="Martti"/>
          <w:sz w:val="24"/>
          <w:szCs w:val="24"/>
        </w:rPr>
        <w:t xml:space="preserve"> och en </w:t>
      </w:r>
      <w:proofErr w:type="spellStart"/>
      <w:r>
        <w:rPr>
          <w:rFonts w:ascii="Martti" w:hAnsi="Martti"/>
          <w:sz w:val="24"/>
          <w:szCs w:val="24"/>
        </w:rPr>
        <w:t>godkännare</w:t>
      </w:r>
      <w:proofErr w:type="spellEnd"/>
      <w:r>
        <w:rPr>
          <w:rFonts w:ascii="Martti" w:hAnsi="Martti"/>
          <w:sz w:val="24"/>
          <w:szCs w:val="24"/>
        </w:rPr>
        <w:t xml:space="preserve">. </w:t>
      </w:r>
    </w:p>
    <w:p w:rsidR="006C0F5A" w:rsidRDefault="006C0F5A" w:rsidP="00BE2ED1">
      <w:pPr>
        <w:autoSpaceDE w:val="0"/>
        <w:rPr>
          <w:rFonts w:ascii="Martti" w:eastAsia="Times New Roman" w:hAnsi="Martti" w:cs="Times New Roman"/>
          <w:kern w:val="1"/>
          <w:sz w:val="24"/>
          <w:szCs w:val="24"/>
          <w:lang w:eastAsia="hi-IN" w:bidi="hi-IN"/>
        </w:rPr>
      </w:pPr>
    </w:p>
    <w:p w:rsidR="00296AC8" w:rsidRPr="00A86BCA" w:rsidRDefault="00625446" w:rsidP="00BE2ED1">
      <w:pPr>
        <w:autoSpaceDE w:val="0"/>
        <w:rPr>
          <w:rFonts w:ascii="Martti" w:eastAsia="Times New Roman" w:hAnsi="Martti" w:cs="Times New Roman"/>
          <w:kern w:val="1"/>
          <w:sz w:val="24"/>
          <w:szCs w:val="24"/>
        </w:rPr>
      </w:pPr>
      <w:r>
        <w:rPr>
          <w:rFonts w:ascii="Martti" w:hAnsi="Martti"/>
          <w:sz w:val="24"/>
          <w:szCs w:val="24"/>
        </w:rPr>
        <w:t xml:space="preserve">Kyrkorådet/ekonomichefen/ekonomidirektören fastställer vilka som ska godkänna utgifts- och inkomstverifikaten för respektive uppgiftsområde. </w:t>
      </w:r>
    </w:p>
    <w:p w:rsidR="00625446" w:rsidRPr="00F36704" w:rsidRDefault="00625446" w:rsidP="00BE2ED1">
      <w:pPr>
        <w:autoSpaceDE w:val="0"/>
        <w:ind w:left="1304"/>
        <w:rPr>
          <w:rFonts w:ascii="Martti" w:eastAsia="Times New Roman" w:hAnsi="Martti" w:cs="Times New Roman"/>
          <w:i/>
          <w:kern w:val="1"/>
          <w:sz w:val="24"/>
          <w:szCs w:val="24"/>
          <w:lang w:eastAsia="hi-IN" w:bidi="hi-IN"/>
        </w:rPr>
      </w:pPr>
    </w:p>
    <w:p w:rsidR="00296AC8" w:rsidRPr="003F65E6" w:rsidRDefault="00625446" w:rsidP="00BE2ED1">
      <w:pPr>
        <w:autoSpaceDE w:val="0"/>
        <w:ind w:left="1304"/>
        <w:rPr>
          <w:rFonts w:ascii="Martti" w:eastAsia="Times New Roman" w:hAnsi="Martti" w:cs="Times New Roman"/>
          <w:i/>
          <w:kern w:val="1"/>
          <w:sz w:val="20"/>
          <w:szCs w:val="20"/>
        </w:rPr>
      </w:pPr>
      <w:r>
        <w:rPr>
          <w:rFonts w:ascii="Martti" w:hAnsi="Martti"/>
          <w:i/>
          <w:sz w:val="20"/>
          <w:szCs w:val="20"/>
        </w:rPr>
        <w:t xml:space="preserve">Uppgifterna på försäljningsfakturor och memorialverifikat ska godkännas innan de bokförs. Enbart underskrift av upprättaren räcker inte. </w:t>
      </w:r>
    </w:p>
    <w:p w:rsidR="00296AC8" w:rsidRPr="003F65E6" w:rsidRDefault="00296AC8" w:rsidP="00BE2ED1">
      <w:pPr>
        <w:autoSpaceDE w:val="0"/>
        <w:ind w:left="1304"/>
        <w:rPr>
          <w:rFonts w:ascii="Martti" w:eastAsia="Times New Roman" w:hAnsi="Martti" w:cs="Times New Roman"/>
          <w:i/>
          <w:kern w:val="1"/>
          <w:sz w:val="20"/>
          <w:szCs w:val="20"/>
          <w:lang w:eastAsia="hi-IN" w:bidi="hi-IN"/>
        </w:rPr>
      </w:pPr>
    </w:p>
    <w:p w:rsidR="00296AC8" w:rsidRPr="003F65E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 xml:space="preserve">På inköpsfakturor och andra verifikat eller bilagor till dessa antecknas uppgifter om mottagandet av varan eller tjänsten och om granskningen och godkännandet. Anteckningarna görs elektroniskt i Kyrkans servicecentrals system.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w:t>
      </w:r>
      <w:r>
        <w:rPr>
          <w:rFonts w:ascii="Martti" w:hAnsi="Martti"/>
          <w:i/>
          <w:sz w:val="20"/>
          <w:szCs w:val="20"/>
        </w:rPr>
        <w:lastRenderedPageBreak/>
        <w:t>överskrids.</w:t>
      </w:r>
    </w:p>
    <w:p w:rsidR="00296AC8" w:rsidRPr="003F65E6" w:rsidRDefault="00296AC8" w:rsidP="00BE2ED1">
      <w:pPr>
        <w:autoSpaceDE w:val="0"/>
        <w:ind w:left="1304"/>
        <w:rPr>
          <w:rFonts w:ascii="Martti" w:eastAsia="Times New Roman" w:hAnsi="Martti" w:cs="Times New Roman"/>
          <w:i/>
          <w:kern w:val="1"/>
          <w:sz w:val="20"/>
          <w:szCs w:val="20"/>
          <w:lang w:eastAsia="hi-IN" w:bidi="hi-IN"/>
        </w:rPr>
      </w:pPr>
    </w:p>
    <w:p w:rsidR="00265756" w:rsidRPr="003F65E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I kyrkorådets anvisning ska åtminstone anges att den som beställer varan eller tjänsten (sakgranskaren) kontrollerar att fakturan är förenlig med beställningen och leveransen och att den som gett tillstånd att göra upphandlingen och ansvarar för anslaget (godkännaren) godkänner fakturan för betalning.</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tabs>
          <w:tab w:val="left" w:pos="5176"/>
        </w:tabs>
        <w:rPr>
          <w:rFonts w:ascii="Martti" w:eastAsia="Times New Roman" w:hAnsi="Martti"/>
          <w:sz w:val="24"/>
          <w:szCs w:val="24"/>
        </w:rPr>
      </w:pPr>
      <w:bookmarkStart w:id="16" w:name="_Toc474402620"/>
      <w:r>
        <w:rPr>
          <w:rFonts w:ascii="Martti" w:hAnsi="Martti"/>
          <w:sz w:val="24"/>
          <w:szCs w:val="24"/>
        </w:rPr>
        <w:t>§ 13 Placering av tillgångar</w:t>
      </w:r>
      <w:bookmarkEnd w:id="16"/>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4B0191" w:rsidRDefault="00265756" w:rsidP="00BE2ED1">
      <w:pPr>
        <w:autoSpaceDE w:val="0"/>
        <w:rPr>
          <w:rFonts w:ascii="Martti" w:eastAsia="Times New Roman" w:hAnsi="Martti" w:cs="Times New Roman"/>
          <w:kern w:val="1"/>
          <w:sz w:val="24"/>
          <w:szCs w:val="24"/>
        </w:rPr>
      </w:pPr>
      <w:r>
        <w:rPr>
          <w:rFonts w:ascii="Martti" w:hAnsi="Martti"/>
          <w:sz w:val="24"/>
          <w:szCs w:val="24"/>
        </w:rPr>
        <w:t>Kyrkorådet utfärdar anvisningar om församlingens placeringsverksamhet. Kyrkorådet kan genom ett reglemente överföra befogenheter inom placeringsverksamheten på ekonomichefen/ekonomidirektören. Denna tjänsteinnehavare ska fatta beslut om placeringarna och delge kyrkorådet de beslut som fattats på det sätt som kyrkorådet bestämt.</w:t>
      </w:r>
    </w:p>
    <w:p w:rsidR="00EA0E09" w:rsidRDefault="00EA0E09" w:rsidP="00BE2ED1">
      <w:pPr>
        <w:autoSpaceDE w:val="0"/>
        <w:rPr>
          <w:rFonts w:ascii="Martti" w:eastAsia="Times New Roman" w:hAnsi="Martti" w:cs="Times New Roman"/>
          <w:kern w:val="1"/>
          <w:sz w:val="24"/>
          <w:szCs w:val="24"/>
          <w:lang w:eastAsia="hi-IN" w:bidi="hi-IN"/>
        </w:rPr>
      </w:pPr>
    </w:p>
    <w:p w:rsidR="000830FB" w:rsidRDefault="004B0191" w:rsidP="00BE2ED1">
      <w:pPr>
        <w:autoSpaceDE w:val="0"/>
        <w:rPr>
          <w:rFonts w:ascii="Martti" w:eastAsia="Times New Roman" w:hAnsi="Martti" w:cs="Times New Roman"/>
          <w:kern w:val="1"/>
          <w:sz w:val="24"/>
          <w:szCs w:val="24"/>
        </w:rPr>
      </w:pPr>
      <w:r>
        <w:rPr>
          <w:rFonts w:ascii="Martti" w:hAnsi="Martti"/>
          <w:sz w:val="24"/>
          <w:szCs w:val="24"/>
        </w:rPr>
        <w:t>Församlingen ska tillämpa Kyrkans pensionsfonds anvisningar för ansvarsfull placeringsverksamhet.</w:t>
      </w:r>
    </w:p>
    <w:p w:rsidR="00A86BCA" w:rsidRPr="00C1532E" w:rsidRDefault="00A86BCA" w:rsidP="00BE2ED1">
      <w:pPr>
        <w:autoSpaceDE w:val="0"/>
        <w:rPr>
          <w:rFonts w:ascii="Martti" w:eastAsia="Times New Roman" w:hAnsi="Martti" w:cs="Times New Roman"/>
          <w:i/>
          <w:kern w:val="1"/>
          <w:sz w:val="24"/>
          <w:szCs w:val="24"/>
          <w:lang w:eastAsia="hi-IN" w:bidi="hi-IN"/>
        </w:rPr>
      </w:pPr>
    </w:p>
    <w:p w:rsidR="00A86BCA" w:rsidRDefault="00A86BCA" w:rsidP="00BE2ED1">
      <w:pPr>
        <w:autoSpaceDE w:val="0"/>
        <w:ind w:left="1304"/>
        <w:rPr>
          <w:rFonts w:ascii="Martti" w:eastAsia="Times New Roman" w:hAnsi="Martti" w:cs="Times New Roman"/>
          <w:i/>
          <w:kern w:val="1"/>
          <w:sz w:val="20"/>
          <w:szCs w:val="20"/>
        </w:rPr>
      </w:pPr>
      <w:r>
        <w:rPr>
          <w:rFonts w:ascii="Martti" w:hAnsi="Martti"/>
          <w:i/>
          <w:sz w:val="20"/>
          <w:szCs w:val="20"/>
        </w:rPr>
        <w:t>KL 11 kap. 10 § Överföring av beslutanderätten</w:t>
      </w:r>
    </w:p>
    <w:p w:rsidR="00265756" w:rsidRPr="00D25636" w:rsidRDefault="004B0191" w:rsidP="00BE2ED1">
      <w:pPr>
        <w:autoSpaceDE w:val="0"/>
        <w:ind w:left="1304"/>
        <w:rPr>
          <w:rFonts w:ascii="Martti" w:eastAsia="Times New Roman" w:hAnsi="Martti" w:cs="Times New Roman"/>
          <w:i/>
          <w:kern w:val="1"/>
          <w:sz w:val="20"/>
          <w:szCs w:val="20"/>
        </w:rPr>
      </w:pPr>
      <w:r>
        <w:rPr>
          <w:rFonts w:ascii="Martti" w:hAnsi="Martti"/>
          <w:i/>
          <w:sz w:val="20"/>
          <w:szCs w:val="20"/>
        </w:rPr>
        <w:t>Sakasti.evl.fi - Ekonomi och förvaltning - Ansvarsfull placering, Pensionsfondens anvisningar för ansvarsfull placeringsverksamhet</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17" w:name="_Toc474402621"/>
      <w:r>
        <w:rPr>
          <w:rFonts w:ascii="Martti" w:hAnsi="Martti"/>
          <w:sz w:val="24"/>
          <w:szCs w:val="24"/>
        </w:rPr>
        <w:t>§ 14 Ränta på lån från och till fonder med särskild täckning och ränta på lånen</w:t>
      </w:r>
      <w:bookmarkEnd w:id="17"/>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Default="00D041EC" w:rsidP="00BE2ED1">
      <w:pPr>
        <w:autoSpaceDE w:val="0"/>
        <w:rPr>
          <w:rFonts w:ascii="Martti" w:eastAsia="Times New Roman" w:hAnsi="Martti" w:cs="Times New Roman"/>
          <w:kern w:val="1"/>
          <w:sz w:val="24"/>
          <w:szCs w:val="24"/>
        </w:rPr>
      </w:pPr>
      <w:r>
        <w:rPr>
          <w:rFonts w:ascii="Martti" w:hAnsi="Martti"/>
          <w:sz w:val="24"/>
          <w:szCs w:val="24"/>
        </w:rPr>
        <w:t>Kyrkorådet beslutar om att ta lån från eller ge lån till en fond med särskild täckning. Återbetalningstiden för ett lån kan vara högst fem år. Räntan på lånet ska vara gängse utlåningsränta.</w:t>
      </w:r>
    </w:p>
    <w:p w:rsidR="00D041EC" w:rsidRDefault="00D041EC" w:rsidP="00BE2ED1">
      <w:pPr>
        <w:autoSpaceDE w:val="0"/>
        <w:rPr>
          <w:rFonts w:ascii="Martti" w:eastAsia="Times New Roman" w:hAnsi="Martti" w:cs="Times New Roman"/>
          <w:kern w:val="1"/>
          <w:sz w:val="24"/>
          <w:szCs w:val="24"/>
          <w:lang w:eastAsia="hi-IN" w:bidi="hi-IN"/>
        </w:rPr>
      </w:pPr>
    </w:p>
    <w:p w:rsidR="00265756" w:rsidRPr="00D25636" w:rsidRDefault="00D041EC" w:rsidP="00BE2ED1">
      <w:pPr>
        <w:autoSpaceDE w:val="0"/>
        <w:ind w:left="1304"/>
        <w:rPr>
          <w:rFonts w:ascii="Martti" w:eastAsia="Times New Roman" w:hAnsi="Martti" w:cs="Times New Roman"/>
          <w:bCs/>
          <w:i/>
          <w:kern w:val="1"/>
          <w:sz w:val="20"/>
          <w:szCs w:val="20"/>
        </w:rPr>
      </w:pPr>
      <w:r>
        <w:rPr>
          <w:rFonts w:ascii="Martti" w:hAnsi="Martti"/>
          <w:bCs/>
          <w:i/>
          <w:sz w:val="20"/>
          <w:szCs w:val="20"/>
        </w:rPr>
        <w:t>Vid lånebeslutet ska stadgarna för en fond med särskild täckning tas i beaktande samt de begränsningar som stadgarna ställer för disponeringen av fondens medel.</w:t>
      </w:r>
    </w:p>
    <w:p w:rsidR="00265756" w:rsidRPr="00BA661C" w:rsidRDefault="00265756" w:rsidP="00BE2ED1">
      <w:pPr>
        <w:pStyle w:val="Rubrik1"/>
        <w:keepLines w:val="0"/>
        <w:rPr>
          <w:rFonts w:ascii="Martti" w:eastAsia="Times New Roman" w:hAnsi="Martti"/>
          <w:sz w:val="24"/>
          <w:szCs w:val="24"/>
        </w:rPr>
      </w:pPr>
      <w:bookmarkStart w:id="18" w:name="_Toc474402622"/>
      <w:r>
        <w:rPr>
          <w:rFonts w:ascii="Martti" w:hAnsi="Martti"/>
          <w:sz w:val="24"/>
          <w:szCs w:val="24"/>
        </w:rPr>
        <w:t>IV Bokföring och bokslut</w:t>
      </w:r>
      <w:bookmarkEnd w:id="18"/>
    </w:p>
    <w:p w:rsidR="00265756" w:rsidRPr="00BA661C" w:rsidRDefault="00265756" w:rsidP="00BE2ED1">
      <w:pPr>
        <w:keepNext/>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19" w:name="_Toc474402623"/>
      <w:r>
        <w:rPr>
          <w:rFonts w:ascii="Martti" w:hAnsi="Martti"/>
          <w:sz w:val="24"/>
          <w:szCs w:val="24"/>
        </w:rPr>
        <w:t>§ 15 Bokföringsskyldighet</w:t>
      </w:r>
      <w:bookmarkEnd w:id="19"/>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96AC8" w:rsidP="00BE2ED1">
      <w:pPr>
        <w:autoSpaceDE w:val="0"/>
        <w:rPr>
          <w:rFonts w:ascii="Martti" w:eastAsia="Times New Roman" w:hAnsi="Martti" w:cs="Times New Roman"/>
          <w:kern w:val="1"/>
          <w:sz w:val="24"/>
          <w:szCs w:val="24"/>
        </w:rPr>
      </w:pPr>
      <w:r>
        <w:rPr>
          <w:rFonts w:ascii="Martti" w:hAnsi="Martti"/>
          <w:sz w:val="24"/>
          <w:szCs w:val="24"/>
        </w:rPr>
        <w:t xml:space="preserve">Bokföringslagen tillämpas på församlingens bokföringsskyldighet, bokföring och bokslut. Vid bokföringen iakttas Kyrkostyrelsens anvisningar och föreskrifter. </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D2563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Närmare bestämmelser om verksamhets- och ekonomiplanen, budgeten, förvaltningen av tillgångar och egendom, bokföringen, bokslutet och verksamhetsberättelsen samt revisionen finns i kyrkoordningen (KL 15 kap. 4,2 §).</w:t>
      </w:r>
    </w:p>
    <w:p w:rsidR="00265756" w:rsidRPr="00D25636" w:rsidRDefault="00265756" w:rsidP="00BE2ED1">
      <w:pPr>
        <w:autoSpaceDE w:val="0"/>
        <w:rPr>
          <w:rFonts w:ascii="Martti" w:eastAsia="Times New Roman" w:hAnsi="Martti" w:cs="Times New Roman"/>
          <w:i/>
          <w:kern w:val="1"/>
          <w:sz w:val="20"/>
          <w:szCs w:val="20"/>
          <w:lang w:eastAsia="hi-IN" w:bidi="hi-IN"/>
        </w:rPr>
      </w:pPr>
    </w:p>
    <w:p w:rsidR="008B7A76" w:rsidRPr="00D25636" w:rsidRDefault="008B7A76" w:rsidP="00BE2ED1">
      <w:pPr>
        <w:autoSpaceDE w:val="0"/>
        <w:ind w:left="1304"/>
        <w:rPr>
          <w:rFonts w:ascii="Martti" w:eastAsia="Times New Roman" w:hAnsi="Martti" w:cs="Times New Roman"/>
          <w:i/>
          <w:strike/>
          <w:kern w:val="1"/>
          <w:sz w:val="20"/>
          <w:szCs w:val="20"/>
        </w:rPr>
      </w:pPr>
      <w:r>
        <w:rPr>
          <w:rFonts w:ascii="Martti" w:hAnsi="Martti"/>
          <w:i/>
          <w:sz w:val="20"/>
          <w:szCs w:val="20"/>
        </w:rPr>
        <w:t>På Kyrkostyrelsen ankommer bland annat att meddela närmare föreskrifter om församlingarnas och de kyrkliga samfälligheternas bokföring och löneräkning (KL 22 kap. 2 §).</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0" w:name="_Toc474402624"/>
      <w:r>
        <w:rPr>
          <w:rFonts w:ascii="Martti" w:hAnsi="Martti"/>
          <w:sz w:val="24"/>
          <w:szCs w:val="24"/>
        </w:rPr>
        <w:t>§ 16 Bokföringssystemet</w:t>
      </w:r>
      <w:bookmarkEnd w:id="20"/>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E7084E" w:rsidRDefault="00296AC8" w:rsidP="00BE2ED1">
      <w:pPr>
        <w:autoSpaceDE w:val="0"/>
        <w:rPr>
          <w:rFonts w:ascii="Martti" w:eastAsia="Times New Roman" w:hAnsi="Martti" w:cs="Times New Roman"/>
          <w:kern w:val="1"/>
          <w:sz w:val="24"/>
          <w:szCs w:val="24"/>
        </w:rPr>
      </w:pPr>
      <w:r>
        <w:rPr>
          <w:rFonts w:ascii="Martti" w:hAnsi="Martti"/>
          <w:sz w:val="24"/>
          <w:szCs w:val="24"/>
        </w:rPr>
        <w:t>Församlingen sköter bokföringen med Kyrkans servicecentrals system.</w:t>
      </w:r>
    </w:p>
    <w:p w:rsidR="00542D71" w:rsidRPr="00477DF4" w:rsidRDefault="00542D71" w:rsidP="00BE2ED1">
      <w:pPr>
        <w:autoSpaceDE w:val="0"/>
        <w:rPr>
          <w:rFonts w:ascii="Martti" w:eastAsia="Times New Roman" w:hAnsi="Martti" w:cs="Times New Roman"/>
          <w:kern w:val="1"/>
          <w:sz w:val="24"/>
          <w:szCs w:val="24"/>
          <w:lang w:eastAsia="hi-IN" w:bidi="hi-IN"/>
        </w:rPr>
      </w:pPr>
    </w:p>
    <w:p w:rsidR="00265756" w:rsidRPr="00D2563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KL 22 kap. 2 § 1 mom. 8 punkten</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1" w:name="_Toc474402625"/>
      <w:r>
        <w:rPr>
          <w:rFonts w:ascii="Martti" w:hAnsi="Martti"/>
          <w:sz w:val="24"/>
          <w:szCs w:val="24"/>
        </w:rPr>
        <w:t>§ 17 Lönebokföring</w:t>
      </w:r>
      <w:bookmarkEnd w:id="21"/>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477DF4" w:rsidRDefault="00265756" w:rsidP="00BE2ED1">
      <w:pPr>
        <w:autoSpaceDE w:val="0"/>
        <w:rPr>
          <w:rFonts w:ascii="Martti" w:eastAsia="Times New Roman" w:hAnsi="Martti" w:cs="Times New Roman"/>
          <w:kern w:val="1"/>
          <w:sz w:val="24"/>
          <w:szCs w:val="24"/>
        </w:rPr>
      </w:pPr>
      <w:r>
        <w:rPr>
          <w:rFonts w:ascii="Martti" w:hAnsi="Martti"/>
          <w:sz w:val="24"/>
          <w:szCs w:val="24"/>
        </w:rPr>
        <w:t>Församlingen sköter löneräkningen med Kyrkans servicecentrals system. Transaktionerna i lönebokföringen överförs till församlingens bokföring.</w:t>
      </w:r>
    </w:p>
    <w:p w:rsidR="00E7084E" w:rsidRPr="00477DF4" w:rsidRDefault="00E7084E" w:rsidP="00BE2ED1">
      <w:pPr>
        <w:autoSpaceDE w:val="0"/>
        <w:rPr>
          <w:rFonts w:ascii="Martti" w:eastAsia="Times New Roman" w:hAnsi="Martti" w:cs="Times New Roman"/>
          <w:kern w:val="1"/>
          <w:sz w:val="24"/>
          <w:szCs w:val="24"/>
          <w:lang w:eastAsia="hi-IN" w:bidi="hi-IN"/>
        </w:rPr>
      </w:pPr>
    </w:p>
    <w:p w:rsidR="00265756" w:rsidRDefault="00641141" w:rsidP="00BE2ED1">
      <w:pPr>
        <w:autoSpaceDE w:val="0"/>
        <w:ind w:left="1304"/>
        <w:rPr>
          <w:rFonts w:ascii="Martti" w:eastAsia="Times New Roman" w:hAnsi="Martti" w:cs="Times New Roman"/>
          <w:i/>
          <w:kern w:val="1"/>
          <w:sz w:val="20"/>
          <w:szCs w:val="20"/>
        </w:rPr>
      </w:pPr>
      <w:r>
        <w:rPr>
          <w:rFonts w:ascii="Martti" w:hAnsi="Martti"/>
          <w:i/>
          <w:sz w:val="20"/>
          <w:szCs w:val="20"/>
        </w:rPr>
        <w:t>KL 22 kap. 2 § 1 mom. 8 punkten</w:t>
      </w:r>
    </w:p>
    <w:p w:rsidR="00D25636" w:rsidRPr="00BA661C" w:rsidRDefault="00D25636" w:rsidP="00BE2ED1">
      <w:pPr>
        <w:autoSpaceDE w:val="0"/>
        <w:ind w:left="1304"/>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2" w:name="_Toc474402626"/>
      <w:r>
        <w:rPr>
          <w:rFonts w:ascii="Martti" w:hAnsi="Martti"/>
          <w:sz w:val="24"/>
          <w:szCs w:val="24"/>
        </w:rPr>
        <w:t>§ 18 Bokföring av fast egendom</w:t>
      </w:r>
      <w:bookmarkEnd w:id="22"/>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D54155" w:rsidRPr="000427D2" w:rsidRDefault="00D54155" w:rsidP="00BE2ED1">
      <w:pPr>
        <w:autoSpaceDE w:val="0"/>
        <w:rPr>
          <w:rFonts w:ascii="Martti" w:eastAsia="Times New Roman" w:hAnsi="Martti" w:cs="Times New Roman"/>
          <w:kern w:val="1"/>
          <w:sz w:val="24"/>
          <w:szCs w:val="24"/>
        </w:rPr>
      </w:pPr>
      <w:r>
        <w:rPr>
          <w:rFonts w:ascii="Martti" w:hAnsi="Martti"/>
          <w:sz w:val="24"/>
          <w:szCs w:val="24"/>
        </w:rPr>
        <w:t>Församlingen sköter bokföringen av fast egendom med Kyrkans servicecentrals system.</w:t>
      </w:r>
    </w:p>
    <w:p w:rsidR="00D54155" w:rsidRPr="000427D2" w:rsidRDefault="00D54155" w:rsidP="00BE2ED1">
      <w:pPr>
        <w:autoSpaceDE w:val="0"/>
        <w:rPr>
          <w:rFonts w:ascii="Martti" w:eastAsia="Times New Roman" w:hAnsi="Martti" w:cs="Times New Roman"/>
          <w:kern w:val="1"/>
          <w:sz w:val="24"/>
          <w:szCs w:val="24"/>
          <w:lang w:eastAsia="hi-IN" w:bidi="hi-IN"/>
        </w:rPr>
      </w:pPr>
    </w:p>
    <w:p w:rsidR="00D54155" w:rsidRPr="000427D2" w:rsidRDefault="00D54155" w:rsidP="00BE2ED1">
      <w:pPr>
        <w:autoSpaceDE w:val="0"/>
        <w:rPr>
          <w:rFonts w:ascii="Martti" w:eastAsia="Times New Roman" w:hAnsi="Martti" w:cs="Times New Roman"/>
          <w:kern w:val="1"/>
          <w:sz w:val="24"/>
          <w:szCs w:val="24"/>
        </w:rPr>
      </w:pPr>
      <w:r>
        <w:rPr>
          <w:rFonts w:ascii="Martti" w:hAnsi="Martti"/>
          <w:sz w:val="24"/>
          <w:szCs w:val="24"/>
        </w:rPr>
        <w:t>Anskaffningsutgiften för materiella tillgångar som ingår i bestående aktiva aktiveras och tas upp under sin verkningstid som kostnad genom avskrivningar enligt plan.</w:t>
      </w:r>
    </w:p>
    <w:p w:rsidR="00D54155" w:rsidRPr="000427D2" w:rsidRDefault="00D54155" w:rsidP="00BE2ED1">
      <w:pPr>
        <w:autoSpaceDE w:val="0"/>
        <w:rPr>
          <w:rFonts w:ascii="Martti" w:eastAsia="Times New Roman" w:hAnsi="Martti" w:cs="Times New Roman"/>
          <w:kern w:val="1"/>
          <w:sz w:val="24"/>
          <w:szCs w:val="24"/>
          <w:lang w:eastAsia="hi-IN" w:bidi="hi-IN"/>
        </w:rPr>
      </w:pPr>
    </w:p>
    <w:p w:rsidR="00641141" w:rsidRPr="00D25636" w:rsidRDefault="00641141" w:rsidP="00BE2ED1">
      <w:pPr>
        <w:autoSpaceDE w:val="0"/>
        <w:ind w:left="1304"/>
        <w:rPr>
          <w:rFonts w:ascii="Martti" w:eastAsia="Times New Roman" w:hAnsi="Martti" w:cs="Times New Roman"/>
          <w:i/>
          <w:kern w:val="1"/>
          <w:sz w:val="20"/>
          <w:szCs w:val="20"/>
        </w:rPr>
      </w:pPr>
      <w:r>
        <w:rPr>
          <w:rFonts w:ascii="Martti" w:hAnsi="Martti"/>
          <w:i/>
          <w:sz w:val="20"/>
          <w:szCs w:val="20"/>
        </w:rPr>
        <w:t>KL 22 kap. 2 § 1 mom. 8 punkten</w:t>
      </w:r>
    </w:p>
    <w:p w:rsidR="00C571D0" w:rsidRPr="00D25636" w:rsidRDefault="00C571D0" w:rsidP="00BE2ED1">
      <w:pPr>
        <w:autoSpaceDE w:val="0"/>
        <w:ind w:left="1304"/>
        <w:rPr>
          <w:rFonts w:ascii="Martti" w:eastAsia="Times New Roman" w:hAnsi="Martti" w:cs="Times New Roman"/>
          <w:i/>
          <w:kern w:val="1"/>
          <w:sz w:val="20"/>
          <w:szCs w:val="20"/>
          <w:lang w:eastAsia="hi-IN" w:bidi="hi-IN"/>
        </w:rPr>
      </w:pPr>
    </w:p>
    <w:p w:rsidR="00641141" w:rsidRPr="00D25636" w:rsidRDefault="00641141"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33/2009 Bilaga 1 Gränsen mellan utgifter för investering och för verksamhet</w:t>
      </w:r>
    </w:p>
    <w:p w:rsidR="00D54155" w:rsidRPr="00D2563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Delegationen för församlingarnas bokföring har beslutat att följande ska behandlas som investering och aktiveras bland bestående aktiva</w:t>
      </w:r>
    </w:p>
    <w:p w:rsidR="00D54155" w:rsidRPr="00D2563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 utgifter för grundlig renovering vilkas uppskattade belopp i euro överskrider den aktiveringsgräns som fullmäktige har fastställt</w:t>
      </w:r>
    </w:p>
    <w:p w:rsidR="00D54155" w:rsidRPr="00D2563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 anskaffningar eller helheter (t.ex. maskiner, apparater och inventarier) vilkas uppskattade anskaffningspris överskrider den aktiveringsgräns som fullmäktige har fastställt</w:t>
      </w:r>
    </w:p>
    <w:p w:rsidR="00D54155"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 stora reparationsutgifter efter församlingens prövning (prövningsgrunden är reparationsutgiftens betydelse för församlingens penningflöde och möjligheten att jämföra årsbidraget och redovisningsperiodens resultat under olika år).</w:t>
      </w:r>
    </w:p>
    <w:p w:rsidR="00542D71" w:rsidRPr="00D25636" w:rsidRDefault="00542D71" w:rsidP="00BE2ED1">
      <w:pPr>
        <w:autoSpaceDE w:val="0"/>
        <w:ind w:left="1304"/>
        <w:rPr>
          <w:rFonts w:ascii="Martti" w:eastAsia="Times New Roman" w:hAnsi="Martti" w:cs="Times New Roman"/>
          <w:i/>
          <w:kern w:val="1"/>
          <w:sz w:val="20"/>
          <w:szCs w:val="20"/>
          <w:lang w:eastAsia="hi-IN" w:bidi="hi-IN"/>
        </w:rPr>
      </w:pPr>
    </w:p>
    <w:p w:rsidR="00D54155" w:rsidRPr="00D2563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Kyrkofullmäktige godkänner grunderna för avskrivningar enligt plan.</w:t>
      </w:r>
    </w:p>
    <w:p w:rsidR="00D54155" w:rsidRPr="00D25636" w:rsidRDefault="00D54155" w:rsidP="00BE2ED1">
      <w:pPr>
        <w:autoSpaceDE w:val="0"/>
        <w:ind w:left="1304"/>
        <w:rPr>
          <w:rFonts w:ascii="Martti" w:eastAsia="Times New Roman" w:hAnsi="Martti" w:cs="Times New Roman"/>
          <w:i/>
          <w:kern w:val="1"/>
          <w:sz w:val="20"/>
          <w:szCs w:val="20"/>
          <w:lang w:eastAsia="hi-IN" w:bidi="hi-IN"/>
        </w:rPr>
      </w:pPr>
    </w:p>
    <w:p w:rsidR="00D54155" w:rsidRPr="00D25636" w:rsidRDefault="00641141"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10/2005 Uträkning av planenliga avskrivningar och delbokföring av bestående aktiva</w:t>
      </w:r>
    </w:p>
    <w:p w:rsidR="00D54155" w:rsidRPr="00D25636" w:rsidRDefault="00D54155" w:rsidP="00BE2ED1">
      <w:pPr>
        <w:autoSpaceDE w:val="0"/>
        <w:ind w:left="1304"/>
        <w:rPr>
          <w:rFonts w:ascii="Martti" w:eastAsia="Times New Roman" w:hAnsi="Martti" w:cs="Times New Roman"/>
          <w:i/>
          <w:kern w:val="1"/>
          <w:sz w:val="20"/>
          <w:szCs w:val="20"/>
          <w:lang w:eastAsia="hi-IN" w:bidi="hi-IN"/>
        </w:rPr>
      </w:pPr>
    </w:p>
    <w:p w:rsidR="00C1532E" w:rsidRPr="00C1532E" w:rsidRDefault="00D54155" w:rsidP="00BE2ED1">
      <w:pPr>
        <w:autoSpaceDE w:val="0"/>
        <w:ind w:left="1304"/>
        <w:rPr>
          <w:rFonts w:ascii="Martti" w:eastAsia="Times New Roman" w:hAnsi="Martti" w:cs="Times New Roman"/>
          <w:i/>
          <w:kern w:val="1"/>
          <w:sz w:val="24"/>
          <w:szCs w:val="24"/>
        </w:rPr>
      </w:pPr>
      <w:r>
        <w:rPr>
          <w:rFonts w:ascii="Martti" w:hAnsi="Martti"/>
          <w:i/>
          <w:sz w:val="20"/>
          <w:szCs w:val="20"/>
        </w:rPr>
        <w:t xml:space="preserve">Församlingen bör följa upp balansvärdena på den fasta egendomen och vidta åtgärder om de är för höga i förhållande till förmågan att producera tjänster eller generera intäkter. </w:t>
      </w:r>
    </w:p>
    <w:p w:rsidR="00EB3A26" w:rsidRDefault="00EB3A2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3" w:name="_Toc474402627"/>
      <w:r>
        <w:rPr>
          <w:rFonts w:ascii="Martti" w:hAnsi="Martti"/>
          <w:sz w:val="24"/>
          <w:szCs w:val="24"/>
        </w:rPr>
        <w:t>§ 19 Bokföring av kollekter samt donations- och testamentsmedel</w:t>
      </w:r>
      <w:bookmarkEnd w:id="23"/>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0427D2"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Bokföringen av kollekter och av donerade eller testamenterade medel sköts med Kyrkans servicecentrals system som en </w:t>
      </w:r>
      <w:r w:rsidR="00CA5E5E">
        <w:rPr>
          <w:rFonts w:ascii="Martti" w:hAnsi="Martti"/>
          <w:sz w:val="24"/>
          <w:szCs w:val="24"/>
        </w:rPr>
        <w:t>del av församlingens bokföring</w:t>
      </w:r>
      <w:r>
        <w:rPr>
          <w:rFonts w:ascii="Martti" w:hAnsi="Martti"/>
          <w:sz w:val="24"/>
          <w:szCs w:val="24"/>
        </w:rPr>
        <w:t xml:space="preserve"> i enlighet med Kyrkostyrelsens anvisningar. </w:t>
      </w:r>
    </w:p>
    <w:p w:rsidR="000427D2" w:rsidRDefault="000427D2"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lastRenderedPageBreak/>
        <w:t>Kyrkorådet ska övervaka att donatorernas och testatorernas föreskrifter följs och att inkomsterna från kollekter används för de ändamål som angetts.</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Default="00341EAF" w:rsidP="00BE2ED1">
      <w:pPr>
        <w:autoSpaceDE w:val="0"/>
        <w:rPr>
          <w:rFonts w:ascii="Martti" w:eastAsia="Times New Roman" w:hAnsi="Martti" w:cs="Times New Roman"/>
          <w:kern w:val="1"/>
          <w:sz w:val="24"/>
          <w:szCs w:val="24"/>
        </w:rPr>
      </w:pPr>
      <w:r>
        <w:rPr>
          <w:rFonts w:ascii="Martti" w:hAnsi="Martti"/>
          <w:sz w:val="24"/>
          <w:szCs w:val="24"/>
        </w:rPr>
        <w:t>Kyrkorådet/Ekonomidirektören/Ekonomichefen ger anvisningar om förfarandet för att ta emot och redovisa kollekter.</w:t>
      </w:r>
    </w:p>
    <w:p w:rsidR="00265756" w:rsidRPr="00BA661C" w:rsidRDefault="00265756" w:rsidP="00BE2ED1">
      <w:pPr>
        <w:autoSpaceDE w:val="0"/>
        <w:rPr>
          <w:rFonts w:ascii="Martti" w:eastAsia="Times New Roman" w:hAnsi="Martti" w:cs="Times New Roman"/>
          <w:kern w:val="1"/>
          <w:sz w:val="24"/>
          <w:szCs w:val="24"/>
          <w:lang w:eastAsia="hi-IN" w:bidi="hi-IN"/>
        </w:rPr>
      </w:pPr>
    </w:p>
    <w:p w:rsidR="00C4794D" w:rsidRPr="00D25636" w:rsidRDefault="00641141" w:rsidP="00BE2ED1">
      <w:pPr>
        <w:autoSpaceDE w:val="0"/>
        <w:ind w:left="1304"/>
        <w:rPr>
          <w:rFonts w:ascii="Martti" w:eastAsia="Times New Roman" w:hAnsi="Martti" w:cs="Times New Roman"/>
          <w:i/>
          <w:kern w:val="1"/>
          <w:sz w:val="20"/>
          <w:szCs w:val="20"/>
          <w:highlight w:val="yellow"/>
        </w:rPr>
      </w:pPr>
      <w:r>
        <w:rPr>
          <w:rFonts w:ascii="Martti" w:hAnsi="Martti"/>
          <w:i/>
          <w:sz w:val="20"/>
          <w:szCs w:val="20"/>
        </w:rPr>
        <w:t>Kyrkostyrelsens cirkulär 16/2016 Uppdatering av bokföringsanvisningen och kontoplanen samt anvisning för bokföring av fonder med särskild täckning och kollekter</w:t>
      </w:r>
    </w:p>
    <w:p w:rsidR="009B5321" w:rsidRPr="00D25636" w:rsidRDefault="002D1777"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39/2008 Bokföringen av insamlingar och övriga medel med särskild täckning</w:t>
      </w:r>
    </w:p>
    <w:p w:rsidR="002D1777" w:rsidRPr="00D25636" w:rsidRDefault="002D1777" w:rsidP="00BE2ED1">
      <w:pPr>
        <w:autoSpaceDE w:val="0"/>
        <w:ind w:left="1304"/>
        <w:rPr>
          <w:rFonts w:ascii="Martti" w:eastAsia="Times New Roman" w:hAnsi="Martti" w:cs="Times New Roman"/>
          <w:i/>
          <w:kern w:val="1"/>
          <w:sz w:val="20"/>
          <w:szCs w:val="20"/>
        </w:rPr>
      </w:pPr>
      <w:r>
        <w:rPr>
          <w:rFonts w:ascii="Martti" w:hAnsi="Martti"/>
          <w:i/>
          <w:sz w:val="20"/>
          <w:szCs w:val="20"/>
        </w:rPr>
        <w:t xml:space="preserve">Kyrkostyrelsens cirkulär 34/2009: Insamlingen Gemensamt ansvar – penningrörelse, bokföring och redovisningar </w:t>
      </w:r>
    </w:p>
    <w:p w:rsidR="002D1777" w:rsidRPr="00D25636" w:rsidRDefault="002D1777" w:rsidP="00BE2ED1">
      <w:pPr>
        <w:autoSpaceDE w:val="0"/>
        <w:ind w:left="1304"/>
        <w:rPr>
          <w:rFonts w:ascii="Martti" w:eastAsia="Times New Roman" w:hAnsi="Martti" w:cs="Times New Roman"/>
          <w:i/>
          <w:kern w:val="1"/>
          <w:sz w:val="20"/>
          <w:szCs w:val="20"/>
          <w:lang w:eastAsia="hi-IN" w:bidi="hi-IN"/>
        </w:rPr>
      </w:pPr>
    </w:p>
    <w:p w:rsidR="002D1777" w:rsidRPr="00D25636" w:rsidRDefault="002D1777" w:rsidP="00BE2ED1">
      <w:pPr>
        <w:autoSpaceDE w:val="0"/>
        <w:ind w:left="1304"/>
        <w:rPr>
          <w:rFonts w:ascii="Martti" w:eastAsia="Times New Roman" w:hAnsi="Martti" w:cs="Times New Roman"/>
          <w:i/>
          <w:kern w:val="1"/>
          <w:sz w:val="20"/>
          <w:szCs w:val="20"/>
        </w:rPr>
      </w:pPr>
      <w:r>
        <w:rPr>
          <w:rFonts w:ascii="Martti" w:hAnsi="Martti"/>
          <w:i/>
          <w:sz w:val="20"/>
          <w:szCs w:val="20"/>
        </w:rPr>
        <w:t>2 § lag om penninginsamlingar (255/2006)</w:t>
      </w:r>
    </w:p>
    <w:p w:rsidR="00265756" w:rsidRPr="00D25636" w:rsidRDefault="00265756" w:rsidP="00BE2ED1">
      <w:pPr>
        <w:autoSpaceDE w:val="0"/>
        <w:rPr>
          <w:rFonts w:ascii="Martti" w:eastAsia="Times New Roman" w:hAnsi="Martti" w:cs="Times New Roman"/>
          <w:i/>
          <w:kern w:val="1"/>
          <w:sz w:val="20"/>
          <w:szCs w:val="20"/>
          <w:highlight w:val="yellow"/>
          <w:lang w:eastAsia="hi-IN" w:bidi="hi-IN"/>
        </w:rPr>
      </w:pPr>
    </w:p>
    <w:p w:rsidR="00265756" w:rsidRPr="00D2563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 xml:space="preserve">Enligt lagen om penninginsamlingar har församlingen inte rätt att genomföra andra penninginsamlingar än kollektinsamling. Församlingen har inte heller tillstånd att ordna offentliga lotterier. Insamlingen Gemensamt ansvar anordnas av </w:t>
      </w:r>
      <w:proofErr w:type="spellStart"/>
      <w:r>
        <w:rPr>
          <w:rFonts w:ascii="Martti" w:hAnsi="Martti"/>
          <w:i/>
          <w:sz w:val="20"/>
          <w:szCs w:val="20"/>
        </w:rPr>
        <w:t>Kyrktjänst</w:t>
      </w:r>
      <w:proofErr w:type="spellEnd"/>
      <w:r>
        <w:rPr>
          <w:rFonts w:ascii="Martti" w:hAnsi="Martti"/>
          <w:i/>
          <w:sz w:val="20"/>
          <w:szCs w:val="20"/>
        </w:rPr>
        <w:t xml:space="preserve"> </w:t>
      </w:r>
      <w:proofErr w:type="spellStart"/>
      <w:r>
        <w:rPr>
          <w:rFonts w:ascii="Martti" w:hAnsi="Martti"/>
          <w:i/>
          <w:sz w:val="20"/>
          <w:szCs w:val="20"/>
        </w:rPr>
        <w:t>rf</w:t>
      </w:r>
      <w:proofErr w:type="spellEnd"/>
      <w:r>
        <w:rPr>
          <w:rFonts w:ascii="Martti" w:hAnsi="Martti"/>
          <w:i/>
          <w:sz w:val="20"/>
          <w:szCs w:val="20"/>
        </w:rPr>
        <w:t xml:space="preserve">. och församlingen har hand om insamlingen av medlen. </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4" w:name="_Toc474402628"/>
      <w:r>
        <w:rPr>
          <w:rFonts w:ascii="Martti" w:hAnsi="Martti"/>
          <w:sz w:val="24"/>
          <w:szCs w:val="24"/>
        </w:rPr>
        <w:t>§ 20 Fonder med särskild täckning</w:t>
      </w:r>
      <w:bookmarkEnd w:id="24"/>
    </w:p>
    <w:p w:rsidR="00D54155" w:rsidRDefault="00D54155" w:rsidP="00BE2ED1">
      <w:pPr>
        <w:keepNext/>
        <w:autoSpaceDE w:val="0"/>
        <w:rPr>
          <w:rFonts w:ascii="Martti" w:eastAsia="Times New Roman" w:hAnsi="Martti" w:cs="Times New Roman"/>
          <w:kern w:val="1"/>
          <w:sz w:val="24"/>
          <w:szCs w:val="24"/>
          <w:lang w:eastAsia="hi-IN" w:bidi="hi-IN"/>
        </w:rPr>
      </w:pPr>
    </w:p>
    <w:p w:rsidR="00D54155" w:rsidRDefault="00D54155" w:rsidP="00BE2ED1">
      <w:pPr>
        <w:autoSpaceDE w:val="0"/>
        <w:rPr>
          <w:rFonts w:ascii="Martti" w:eastAsia="Times New Roman" w:hAnsi="Martti" w:cs="Times New Roman"/>
          <w:kern w:val="1"/>
          <w:sz w:val="24"/>
          <w:szCs w:val="24"/>
        </w:rPr>
      </w:pPr>
      <w:r>
        <w:rPr>
          <w:rFonts w:ascii="Martti" w:hAnsi="Martti"/>
          <w:sz w:val="24"/>
          <w:szCs w:val="24"/>
        </w:rPr>
        <w:t>En fond med särskild täckning grundas när församlingen får ett testamente eller en donation som förknippas med ett användningsvillkor. Kyrkofullmäktige fastställer fondens stadgar. Det kapital som fondens medel utgör tas upp bland förvaltade medel i balansräkningen. Fondens bokföring sköts antingen som en egen balansenhet eller i samband med församlingens bokföring enligt anvisningar från Kyrkostyrelsen.</w:t>
      </w:r>
    </w:p>
    <w:p w:rsidR="002D1777" w:rsidRDefault="002D1777" w:rsidP="00BE2ED1">
      <w:pPr>
        <w:autoSpaceDE w:val="0"/>
        <w:rPr>
          <w:rFonts w:ascii="Martti" w:eastAsia="Times New Roman" w:hAnsi="Martti" w:cs="Times New Roman"/>
          <w:kern w:val="1"/>
          <w:sz w:val="24"/>
          <w:szCs w:val="24"/>
          <w:lang w:eastAsia="hi-IN" w:bidi="hi-IN"/>
        </w:rPr>
      </w:pPr>
    </w:p>
    <w:p w:rsidR="002D1777" w:rsidRPr="008A37D4" w:rsidRDefault="002D1777" w:rsidP="00BE2ED1">
      <w:pPr>
        <w:autoSpaceDE w:val="0"/>
        <w:rPr>
          <w:rFonts w:ascii="Martti" w:eastAsia="Times New Roman" w:hAnsi="Martti" w:cs="Times New Roman"/>
          <w:kern w:val="1"/>
          <w:sz w:val="24"/>
          <w:szCs w:val="24"/>
        </w:rPr>
      </w:pPr>
      <w:r>
        <w:rPr>
          <w:rFonts w:ascii="Martti" w:hAnsi="Martti"/>
          <w:sz w:val="24"/>
          <w:szCs w:val="24"/>
        </w:rPr>
        <w:t>Bokföringen av en gravvårdsfond hanteras som en egen balansenhet/i församlingens bokföring.</w:t>
      </w:r>
    </w:p>
    <w:p w:rsidR="00D54155" w:rsidRPr="008A37D4" w:rsidRDefault="00D54155" w:rsidP="00BE2ED1">
      <w:pPr>
        <w:autoSpaceDE w:val="0"/>
        <w:rPr>
          <w:rFonts w:ascii="Martti" w:eastAsia="Times New Roman" w:hAnsi="Martti" w:cs="Times New Roman"/>
          <w:kern w:val="1"/>
          <w:sz w:val="24"/>
          <w:szCs w:val="24"/>
        </w:rPr>
      </w:pPr>
      <w:r>
        <w:rPr>
          <w:rFonts w:ascii="Martti" w:hAnsi="Martti"/>
          <w:sz w:val="24"/>
          <w:szCs w:val="24"/>
        </w:rPr>
        <w:tab/>
      </w:r>
    </w:p>
    <w:p w:rsidR="00D54155" w:rsidRPr="00D2563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Församlingen kan bara ha fonder med särskild täckning (inte fonder med allmän täckning). I en församlingsenhet avses med särskild täckning att disponeringen av fondens medel har begränsats i stadgarna.</w:t>
      </w:r>
    </w:p>
    <w:p w:rsidR="00D54155" w:rsidRPr="00D25636" w:rsidRDefault="00D54155" w:rsidP="00BE2ED1">
      <w:pPr>
        <w:autoSpaceDE w:val="0"/>
        <w:ind w:left="1304"/>
        <w:rPr>
          <w:rFonts w:ascii="Martti" w:eastAsia="Times New Roman" w:hAnsi="Martti" w:cs="Times New Roman"/>
          <w:i/>
          <w:kern w:val="1"/>
          <w:sz w:val="20"/>
          <w:szCs w:val="20"/>
          <w:lang w:eastAsia="hi-IN" w:bidi="hi-IN"/>
        </w:rPr>
      </w:pPr>
    </w:p>
    <w:p w:rsidR="00C1532E" w:rsidRPr="00D25636" w:rsidRDefault="002D1777"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16/2016 Uppdatering av bokföringsanvisningen och kontoplanen samt anvisning för bokföring av fonder med särskild täckning och kollekter</w:t>
      </w:r>
    </w:p>
    <w:p w:rsidR="00D54155" w:rsidRPr="00D25636" w:rsidRDefault="002D1777"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39/2008 Bokföringen av insamlingar och övriga medel med särskild täckning</w:t>
      </w:r>
    </w:p>
    <w:p w:rsidR="00D54155" w:rsidRPr="00D25636" w:rsidRDefault="002D1777"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30/2005 Anvisning för administration och bokföring av skötselavtalsgravar</w:t>
      </w:r>
    </w:p>
    <w:p w:rsidR="00D54155" w:rsidRPr="00D25636" w:rsidRDefault="00D54155" w:rsidP="00BE2ED1">
      <w:pPr>
        <w:autoSpaceDE w:val="0"/>
        <w:rPr>
          <w:rFonts w:ascii="Martti" w:eastAsia="Times New Roman" w:hAnsi="Martti" w:cs="Times New Roman"/>
          <w:i/>
          <w:kern w:val="1"/>
          <w:sz w:val="20"/>
          <w:szCs w:val="20"/>
          <w:lang w:eastAsia="hi-IN" w:bidi="hi-IN"/>
        </w:rPr>
      </w:pPr>
    </w:p>
    <w:p w:rsidR="00F616D9" w:rsidRPr="00D25636" w:rsidRDefault="00D54155" w:rsidP="00BE2ED1">
      <w:pPr>
        <w:autoSpaceDE w:val="0"/>
        <w:ind w:left="1304"/>
        <w:rPr>
          <w:rFonts w:ascii="Martti" w:eastAsia="Times New Roman" w:hAnsi="Martti" w:cs="Times New Roman"/>
          <w:i/>
          <w:kern w:val="1"/>
          <w:sz w:val="20"/>
          <w:szCs w:val="20"/>
        </w:rPr>
      </w:pPr>
      <w:r>
        <w:rPr>
          <w:rFonts w:ascii="Martti" w:hAnsi="Martti"/>
          <w:i/>
          <w:sz w:val="20"/>
          <w:szCs w:val="20"/>
        </w:rPr>
        <w:t>Församlingen kan sköta bokföringen av gravskötselavtal antingen som en separat balansenhet eller inom församlingens bokföring.</w:t>
      </w:r>
    </w:p>
    <w:p w:rsidR="002D1777" w:rsidRPr="00D25636" w:rsidRDefault="002D1777" w:rsidP="00BE2ED1">
      <w:pPr>
        <w:autoSpaceDE w:val="0"/>
        <w:ind w:left="1304"/>
        <w:rPr>
          <w:rFonts w:ascii="Martti" w:eastAsia="Times New Roman" w:hAnsi="Martti" w:cs="Times New Roman"/>
          <w:i/>
          <w:kern w:val="1"/>
          <w:sz w:val="20"/>
          <w:szCs w:val="20"/>
          <w:lang w:eastAsia="hi-IN" w:bidi="hi-IN"/>
        </w:rPr>
      </w:pPr>
    </w:p>
    <w:p w:rsidR="00D54155" w:rsidRPr="00C1532E" w:rsidRDefault="00F616D9" w:rsidP="00BE2ED1">
      <w:pPr>
        <w:autoSpaceDE w:val="0"/>
        <w:ind w:left="1304"/>
        <w:rPr>
          <w:rFonts w:ascii="Martti" w:eastAsia="Times New Roman" w:hAnsi="Martti" w:cs="Times New Roman"/>
          <w:i/>
          <w:kern w:val="1"/>
          <w:sz w:val="24"/>
          <w:szCs w:val="24"/>
        </w:rPr>
      </w:pPr>
      <w:r>
        <w:rPr>
          <w:rFonts w:ascii="Martti" w:hAnsi="Martti"/>
          <w:i/>
          <w:sz w:val="20"/>
          <w:szCs w:val="20"/>
        </w:rPr>
        <w:t xml:space="preserve">Gravskötselavgifterna ska täcka de utgifter som uppstår vid skötseln av en grav. Skattemedel får inte användas för skötseln av enskilda gravar förutom vid de undantag som nämns i 17 kap. 5 § i kyrkolagen. </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5" w:name="_Toc474402629"/>
      <w:r>
        <w:rPr>
          <w:rFonts w:ascii="Martti" w:hAnsi="Martti"/>
          <w:sz w:val="24"/>
          <w:szCs w:val="24"/>
        </w:rPr>
        <w:t>§ 21 Rapportering</w:t>
      </w:r>
      <w:bookmarkEnd w:id="25"/>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De som ansvarar för verksamheten och ekonomin ska delge kyrkofullmäktige, kyrkorådet och </w:t>
      </w:r>
      <w:r>
        <w:rPr>
          <w:rFonts w:ascii="Martti" w:hAnsi="Martti"/>
          <w:sz w:val="24"/>
          <w:szCs w:val="24"/>
        </w:rPr>
        <w:lastRenderedPageBreak/>
        <w:t>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D2563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Kyrkofullmäktige beslutar vid godkännandet av budgeten om de sätt på vilka verksamheten och ekonomin ska rapporteras till kyrkofullmäktige och om tidtabellen för rapporteringen. Kyrkorådet, direktionerna och de övriga förvaltningsorganen bestämmer på vilken nivå, hur exakt och hur ofta rapporter ska lämnas in om verksamhetsmålens utfall och ekonomin under räkenskapsperioden.</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6" w:name="_Toc474402630"/>
      <w:r>
        <w:rPr>
          <w:rFonts w:ascii="Martti" w:hAnsi="Martti"/>
          <w:sz w:val="24"/>
          <w:szCs w:val="24"/>
        </w:rPr>
        <w:t>§ 22 Bokslut</w:t>
      </w:r>
      <w:bookmarkEnd w:id="26"/>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695C98" w:rsidRDefault="00695C98" w:rsidP="00BE2ED1">
      <w:pPr>
        <w:autoSpaceDE w:val="0"/>
        <w:rPr>
          <w:rFonts w:ascii="Martti" w:eastAsia="Times New Roman" w:hAnsi="Martti" w:cs="Times New Roman"/>
          <w:kern w:val="1"/>
          <w:sz w:val="24"/>
          <w:szCs w:val="24"/>
        </w:rPr>
      </w:pPr>
      <w:r>
        <w:rPr>
          <w:rFonts w:ascii="Martti" w:hAnsi="Martti"/>
          <w:sz w:val="24"/>
          <w:szCs w:val="24"/>
        </w:rPr>
        <w:t>Enligt 15 kap. 5 § i kyrkoordningen ska kyrkorådet sörja för upprättandet av bokslutet. Bokslutet ska upprättas före utgången av mars och undertecknas av ett beslutfört kyrkoråd och den tjänsteinnehavare som ansvarar för ekonomiförvaltningen. Det undertecknade bokslutet ska utan dröjsmål lämnas till revisorerna.</w:t>
      </w:r>
    </w:p>
    <w:p w:rsidR="00695C98" w:rsidRDefault="00695C98"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Bokslutet består av en </w:t>
      </w:r>
      <w:proofErr w:type="spellStart"/>
      <w:r>
        <w:rPr>
          <w:rFonts w:ascii="Martti" w:hAnsi="Martti"/>
          <w:sz w:val="24"/>
          <w:szCs w:val="24"/>
        </w:rPr>
        <w:t>balansbok</w:t>
      </w:r>
      <w:proofErr w:type="spellEnd"/>
      <w:r>
        <w:rPr>
          <w:rFonts w:ascii="Martti" w:hAnsi="Martti"/>
          <w:sz w:val="24"/>
          <w:szCs w:val="24"/>
        </w:rPr>
        <w:t xml:space="preserve"> och dokument som bekräftar bokslutet. Bokslutet och balansboken upprättas enligt Kyrkostyrelsens anvisningar. Balansboken omfattar bokslutskalkyler (resultaträkning, balansräkning, finansieringskalkyl, jämförelse av utfallet och budgeten), verksamhetsberättelse, noter till bokslutet, underskrifter och bokslutsanteckning samt förteckningar och utredningar. Balansboken upprättas i pappersformat.</w:t>
      </w:r>
    </w:p>
    <w:p w:rsidR="00265756" w:rsidRPr="00BA661C" w:rsidRDefault="00265756" w:rsidP="00BE2ED1">
      <w:pPr>
        <w:autoSpaceDE w:val="0"/>
        <w:rPr>
          <w:rFonts w:ascii="Martti" w:eastAsia="Times New Roman" w:hAnsi="Martti" w:cs="Times New Roman"/>
          <w:kern w:val="1"/>
          <w:sz w:val="24"/>
          <w:szCs w:val="24"/>
          <w:lang w:eastAsia="hi-IN" w:bidi="hi-IN"/>
        </w:rPr>
      </w:pPr>
    </w:p>
    <w:p w:rsidR="006C0F5A"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Balansboken, som är inbunden och vars sidor är numrerade, förvaras varaktigt. </w:t>
      </w:r>
    </w:p>
    <w:p w:rsidR="006C0F5A" w:rsidRDefault="006C0F5A" w:rsidP="00BE2ED1">
      <w:pPr>
        <w:autoSpaceDE w:val="0"/>
        <w:rPr>
          <w:rFonts w:ascii="Martti" w:eastAsia="Times New Roman" w:hAnsi="Martti" w:cs="Times New Roman"/>
          <w:kern w:val="1"/>
          <w:sz w:val="24"/>
          <w:szCs w:val="24"/>
          <w:lang w:eastAsia="hi-IN" w:bidi="hi-IN"/>
        </w:rPr>
      </w:pPr>
    </w:p>
    <w:p w:rsidR="006C0F5A" w:rsidRDefault="00785DD9" w:rsidP="00BE2ED1">
      <w:pPr>
        <w:autoSpaceDE w:val="0"/>
        <w:rPr>
          <w:rFonts w:ascii="Martti" w:eastAsia="Times New Roman" w:hAnsi="Martti" w:cs="Times New Roman"/>
          <w:kern w:val="1"/>
          <w:sz w:val="24"/>
          <w:szCs w:val="24"/>
        </w:rPr>
      </w:pPr>
      <w:r>
        <w:rPr>
          <w:rFonts w:ascii="Martti" w:hAnsi="Martti"/>
          <w:sz w:val="24"/>
          <w:szCs w:val="24"/>
        </w:rPr>
        <w:t xml:space="preserve">Revisionsberättelsen bifogas till bokslutshandlingarna som presenteras för kyrkofullmäktige. </w:t>
      </w:r>
    </w:p>
    <w:p w:rsidR="006C0F5A" w:rsidRDefault="006C0F5A" w:rsidP="00BE2ED1">
      <w:pPr>
        <w:autoSpaceDE w:val="0"/>
        <w:rPr>
          <w:rFonts w:ascii="Martti" w:eastAsia="Times New Roman" w:hAnsi="Martti" w:cs="Times New Roman"/>
          <w:kern w:val="1"/>
          <w:sz w:val="24"/>
          <w:szCs w:val="24"/>
          <w:lang w:eastAsia="hi-IN" w:bidi="hi-IN"/>
        </w:rPr>
      </w:pPr>
    </w:p>
    <w:p w:rsidR="00785DD9" w:rsidRDefault="00785DD9" w:rsidP="00BE2ED1">
      <w:pPr>
        <w:autoSpaceDE w:val="0"/>
        <w:rPr>
          <w:rFonts w:ascii="Martti" w:eastAsia="Times New Roman" w:hAnsi="Martti" w:cs="Times New Roman"/>
          <w:kern w:val="1"/>
          <w:sz w:val="24"/>
          <w:szCs w:val="24"/>
        </w:rPr>
      </w:pPr>
      <w:r>
        <w:rPr>
          <w:rFonts w:ascii="Martti" w:hAnsi="Martti"/>
          <w:sz w:val="24"/>
          <w:szCs w:val="24"/>
        </w:rPr>
        <w:t>Kyrkofullmäktige ska fastställa bokslutet före utgången av juni.</w:t>
      </w:r>
    </w:p>
    <w:p w:rsidR="001010B1" w:rsidRDefault="001010B1" w:rsidP="00BE2ED1">
      <w:pPr>
        <w:autoSpaceDE w:val="0"/>
        <w:rPr>
          <w:rFonts w:ascii="Martti" w:eastAsia="Times New Roman" w:hAnsi="Martti" w:cs="Times New Roman"/>
          <w:kern w:val="1"/>
          <w:sz w:val="24"/>
          <w:szCs w:val="24"/>
          <w:lang w:eastAsia="hi-IN" w:bidi="hi-IN"/>
        </w:rPr>
      </w:pPr>
    </w:p>
    <w:p w:rsidR="001010B1" w:rsidRDefault="001010B1" w:rsidP="00BE2ED1">
      <w:pPr>
        <w:autoSpaceDE w:val="0"/>
        <w:rPr>
          <w:rFonts w:ascii="Martti" w:eastAsia="Times New Roman" w:hAnsi="Martti" w:cs="Times New Roman"/>
          <w:kern w:val="1"/>
          <w:sz w:val="24"/>
          <w:szCs w:val="24"/>
        </w:rPr>
      </w:pPr>
      <w:r>
        <w:rPr>
          <w:rFonts w:ascii="Martti" w:hAnsi="Martti"/>
          <w:sz w:val="24"/>
          <w:szCs w:val="24"/>
        </w:rPr>
        <w:t>Församlingens bokslut ska publiceras på församlingens webbplats.</w:t>
      </w:r>
    </w:p>
    <w:p w:rsidR="008A7694" w:rsidRDefault="008A7694" w:rsidP="00BE2ED1">
      <w:pPr>
        <w:autoSpaceDE w:val="0"/>
        <w:rPr>
          <w:rFonts w:ascii="Martti" w:eastAsia="Times New Roman" w:hAnsi="Martti" w:cs="Times New Roman"/>
          <w:kern w:val="1"/>
          <w:sz w:val="24"/>
          <w:szCs w:val="24"/>
          <w:lang w:eastAsia="hi-IN" w:bidi="hi-IN"/>
        </w:rPr>
      </w:pPr>
    </w:p>
    <w:p w:rsidR="002159FE" w:rsidRPr="00D25636" w:rsidRDefault="002159FE" w:rsidP="00BE2ED1">
      <w:pPr>
        <w:autoSpaceDE w:val="0"/>
        <w:ind w:left="1304"/>
        <w:rPr>
          <w:rFonts w:ascii="Martti" w:eastAsia="Times New Roman" w:hAnsi="Martti" w:cs="Times New Roman"/>
          <w:i/>
          <w:kern w:val="1"/>
          <w:sz w:val="20"/>
          <w:szCs w:val="20"/>
        </w:rPr>
      </w:pPr>
      <w:r>
        <w:rPr>
          <w:rFonts w:ascii="Martti" w:hAnsi="Martti"/>
          <w:i/>
          <w:sz w:val="20"/>
          <w:szCs w:val="20"/>
        </w:rPr>
        <w:t>På kyrkorådet ankommer att leda församlingens förvaltning samt skötseln av församlingens ekonomi och egendom (KL 10 kap. 1 § 1 mom. 3 punkten).</w:t>
      </w:r>
    </w:p>
    <w:p w:rsidR="00D856CA" w:rsidRPr="00D25636" w:rsidRDefault="00C571D0" w:rsidP="00BE2ED1">
      <w:pPr>
        <w:autoSpaceDE w:val="0"/>
        <w:ind w:left="1304"/>
        <w:rPr>
          <w:rFonts w:ascii="Martti" w:eastAsia="Times New Roman" w:hAnsi="Martti" w:cs="Times New Roman"/>
          <w:i/>
          <w:kern w:val="1"/>
          <w:sz w:val="20"/>
          <w:szCs w:val="20"/>
        </w:rPr>
      </w:pPr>
      <w:r>
        <w:rPr>
          <w:rFonts w:ascii="Martti" w:hAnsi="Martti"/>
          <w:i/>
          <w:sz w:val="20"/>
          <w:szCs w:val="20"/>
        </w:rPr>
        <w:t>Om upprättande av bokslutet bestäms i KO 15 kap. 5 §.</w:t>
      </w:r>
    </w:p>
    <w:p w:rsidR="009B5321" w:rsidRPr="00D25636" w:rsidRDefault="00C571D0" w:rsidP="00BE2ED1">
      <w:pPr>
        <w:autoSpaceDE w:val="0"/>
        <w:ind w:left="1304"/>
        <w:rPr>
          <w:rFonts w:ascii="Martti" w:eastAsia="Times New Roman" w:hAnsi="Martti" w:cs="Times New Roman"/>
          <w:i/>
          <w:kern w:val="1"/>
          <w:sz w:val="20"/>
          <w:szCs w:val="20"/>
        </w:rPr>
      </w:pPr>
      <w:r>
        <w:rPr>
          <w:rFonts w:ascii="Martti" w:hAnsi="Martti"/>
          <w:i/>
          <w:sz w:val="20"/>
          <w:szCs w:val="20"/>
        </w:rPr>
        <w:t>Om verksamhetsberättelsen bestäms i KO 15 kap. 6 §.</w:t>
      </w:r>
    </w:p>
    <w:p w:rsidR="000A1962" w:rsidRPr="00D25636" w:rsidRDefault="000A1962"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38/2008 Uppdatering av de grundläggande anvisningarna för ekonomiförvaltningen från och med 1.1.2009</w:t>
      </w:r>
    </w:p>
    <w:p w:rsidR="00265756" w:rsidRPr="00D25636" w:rsidRDefault="00265756"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23/2006 Uppdatering av de grundläggande anvisningarna för ekonomiförvaltningen från och med 1.1.2007</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cs="Times New Roman"/>
          <w:kern w:val="1"/>
          <w:sz w:val="24"/>
          <w:szCs w:val="24"/>
          <w:lang w:eastAsia="hi-IN" w:bidi="hi-IN"/>
        </w:rPr>
      </w:pPr>
      <w:bookmarkStart w:id="27" w:name="_Toc474402631"/>
      <w:r>
        <w:rPr>
          <w:rFonts w:ascii="Martti" w:hAnsi="Martti"/>
          <w:sz w:val="24"/>
          <w:szCs w:val="24"/>
        </w:rPr>
        <w:t>§ 23 Förvaringstid för bokföringsmaterial</w:t>
      </w:r>
      <w:bookmarkEnd w:id="27"/>
    </w:p>
    <w:p w:rsidR="00BE2ED1" w:rsidRDefault="00BE2ED1" w:rsidP="00BE2ED1">
      <w:pPr>
        <w:keepNext/>
        <w:autoSpaceDE w:val="0"/>
        <w:rPr>
          <w:rFonts w:ascii="Martti" w:hAnsi="Martti"/>
          <w:sz w:val="24"/>
          <w:szCs w:val="24"/>
        </w:rPr>
      </w:pPr>
    </w:p>
    <w:p w:rsidR="00265756" w:rsidRDefault="002159FE" w:rsidP="00BE2ED1">
      <w:pPr>
        <w:autoSpaceDE w:val="0"/>
        <w:rPr>
          <w:rFonts w:ascii="Martti" w:eastAsia="Times New Roman" w:hAnsi="Martti" w:cs="Times New Roman"/>
          <w:kern w:val="1"/>
          <w:sz w:val="24"/>
          <w:szCs w:val="24"/>
        </w:rPr>
      </w:pPr>
      <w:r>
        <w:rPr>
          <w:rFonts w:ascii="Martti" w:hAnsi="Martti"/>
          <w:sz w:val="24"/>
          <w:szCs w:val="24"/>
        </w:rPr>
        <w:t xml:space="preserve">Bokslutet, verksamhetsberättelsen, bokföringen, kontoplanen och förteckningen över bokföringen och materialet ska förvaras i 10 år efter räkenskapsperiodens utgång. Räkenskapsperiodens verifikat, korrespondensen om affärstransaktionerna samt annat bokföringsmaterial än det som nämns ovan ska förvara i minst sex år efter räkenskapsperiodens utgång. Förvaringstiderna för handlingar som hör till EU-projekt kan vara längre än de ovan </w:t>
      </w:r>
      <w:r>
        <w:rPr>
          <w:rFonts w:ascii="Martti" w:hAnsi="Martti"/>
          <w:sz w:val="24"/>
          <w:szCs w:val="24"/>
        </w:rPr>
        <w:lastRenderedPageBreak/>
        <w:t>nämnda och bör alltid kontrolleras med hjälp av finansieringsbeslutet eller hos det ministerium som administrerar projektet.</w:t>
      </w:r>
    </w:p>
    <w:p w:rsidR="00824749" w:rsidRDefault="00824749" w:rsidP="00BE2ED1">
      <w:pPr>
        <w:autoSpaceDE w:val="0"/>
        <w:rPr>
          <w:rFonts w:ascii="Martti" w:eastAsia="Times New Roman" w:hAnsi="Martti" w:cs="Times New Roman"/>
          <w:kern w:val="1"/>
          <w:sz w:val="24"/>
          <w:szCs w:val="24"/>
          <w:lang w:eastAsia="hi-IN" w:bidi="hi-IN"/>
        </w:rPr>
      </w:pPr>
    </w:p>
    <w:p w:rsidR="008A7694" w:rsidRDefault="00824749" w:rsidP="00BE2ED1">
      <w:pPr>
        <w:autoSpaceDE w:val="0"/>
        <w:rPr>
          <w:rFonts w:ascii="Martti" w:eastAsia="Times New Roman" w:hAnsi="Martti" w:cs="Times New Roman"/>
          <w:kern w:val="1"/>
          <w:sz w:val="24"/>
          <w:szCs w:val="24"/>
        </w:rPr>
      </w:pPr>
      <w:r>
        <w:rPr>
          <w:rFonts w:ascii="Martti" w:hAnsi="Martti"/>
          <w:sz w:val="24"/>
          <w:szCs w:val="24"/>
        </w:rPr>
        <w:t>Vid förvaringen av bokföringsmaterial ska dessutom bestämmelserna i församlingens arkivstadga iakttas.</w:t>
      </w:r>
    </w:p>
    <w:p w:rsidR="009B5321" w:rsidRPr="00BA661C" w:rsidRDefault="009B5321" w:rsidP="00BE2ED1">
      <w:pPr>
        <w:autoSpaceDE w:val="0"/>
        <w:rPr>
          <w:rFonts w:ascii="Martti" w:eastAsia="Times New Roman" w:hAnsi="Martti" w:cs="Times New Roman"/>
          <w:kern w:val="1"/>
          <w:sz w:val="24"/>
          <w:szCs w:val="24"/>
          <w:lang w:eastAsia="hi-IN" w:bidi="hi-IN"/>
        </w:rPr>
      </w:pPr>
    </w:p>
    <w:p w:rsidR="009B5321" w:rsidRPr="00D25636" w:rsidRDefault="001F7F86" w:rsidP="00BE2ED1">
      <w:pPr>
        <w:autoSpaceDE w:val="0"/>
        <w:ind w:left="1304"/>
        <w:rPr>
          <w:rFonts w:ascii="Martti" w:eastAsia="Times New Roman" w:hAnsi="Martti" w:cs="Times New Roman"/>
          <w:i/>
          <w:kern w:val="1"/>
          <w:sz w:val="20"/>
          <w:szCs w:val="20"/>
        </w:rPr>
      </w:pPr>
      <w:r>
        <w:rPr>
          <w:rFonts w:ascii="Martti" w:hAnsi="Martti"/>
          <w:i/>
          <w:sz w:val="20"/>
          <w:szCs w:val="20"/>
        </w:rPr>
        <w:t>2 kap. 10 § bokföringslagen</w:t>
      </w:r>
    </w:p>
    <w:p w:rsidR="00265756" w:rsidRPr="00D25636" w:rsidRDefault="000A1962"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3/2008 Uppdaterade modeller för församlingens arkivstadga och arkivbildningsplan</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8" w:name="_Toc474402632"/>
      <w:r>
        <w:rPr>
          <w:rFonts w:ascii="Martti" w:hAnsi="Martti"/>
          <w:sz w:val="24"/>
          <w:szCs w:val="24"/>
        </w:rPr>
        <w:t>§ 24 Statistiska uppgifter</w:t>
      </w:r>
      <w:bookmarkEnd w:id="28"/>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Kyrkans servicecentral lämnar församlingens bokslutskalkyler och de ekonomiska uppgifter som kan härledas från bokföringen (den ekonomiska statistiken) till den statistikdatabas som förs av Kyrkostyrelsen.</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Kyrkorådet ansvarar för att övriga tillbörliga statistiska uppgifter lämnas till Kyrkostyrelsen enligt anvisningar från Kyrkostyrelsen.</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29" w:name="_Toc474402633"/>
      <w:r>
        <w:rPr>
          <w:rFonts w:ascii="Martti" w:hAnsi="Martti"/>
          <w:sz w:val="24"/>
          <w:szCs w:val="24"/>
        </w:rPr>
        <w:t>§ 25 Understöd</w:t>
      </w:r>
      <w:bookmarkEnd w:id="29"/>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757C16" w:rsidP="00BE2ED1">
      <w:pPr>
        <w:autoSpaceDE w:val="0"/>
        <w:rPr>
          <w:rFonts w:ascii="Martti" w:eastAsia="Times New Roman" w:hAnsi="Martti" w:cs="Times New Roman"/>
          <w:kern w:val="1"/>
          <w:sz w:val="24"/>
          <w:szCs w:val="24"/>
        </w:rPr>
      </w:pPr>
      <w:r>
        <w:rPr>
          <w:rFonts w:ascii="Martti" w:hAnsi="Martti"/>
          <w:sz w:val="24"/>
          <w:szCs w:val="24"/>
        </w:rPr>
        <w:t>Kyrkofullmäktige beslutar om principerna för beviljande av understöd. I samband med att bidrag beviljas beslutas huruvida mottagaren i ett senare skede ska lämna en utredning över användningen av understödet.</w:t>
      </w: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 </w:t>
      </w:r>
    </w:p>
    <w:p w:rsidR="00785DD9" w:rsidRPr="00D25636" w:rsidRDefault="001F7F86" w:rsidP="00BE2ED1">
      <w:pPr>
        <w:autoSpaceDE w:val="0"/>
        <w:ind w:left="1304"/>
        <w:rPr>
          <w:rFonts w:ascii="Martti" w:eastAsia="Times New Roman" w:hAnsi="Martti" w:cs="Times New Roman"/>
          <w:i/>
          <w:kern w:val="1"/>
          <w:sz w:val="20"/>
          <w:szCs w:val="20"/>
          <w:highlight w:val="yellow"/>
        </w:rPr>
      </w:pPr>
      <w:r>
        <w:rPr>
          <w:rFonts w:ascii="Martti" w:hAnsi="Martti"/>
          <w:i/>
          <w:sz w:val="20"/>
          <w:szCs w:val="20"/>
        </w:rPr>
        <w:t>KL 15 kap. 1 § Användning av tillgångar</w:t>
      </w:r>
    </w:p>
    <w:p w:rsidR="00F653E6" w:rsidRPr="00D25636" w:rsidRDefault="00F653E6" w:rsidP="00BE2ED1">
      <w:pPr>
        <w:suppressAutoHyphens/>
        <w:autoSpaceDE w:val="0"/>
        <w:ind w:left="1304"/>
        <w:rPr>
          <w:rFonts w:ascii="Martti" w:eastAsia="Times New Roman" w:hAnsi="Martti" w:cs="Times New Roman"/>
          <w:bCs/>
          <w:i/>
          <w:kern w:val="1"/>
          <w:sz w:val="20"/>
          <w:szCs w:val="20"/>
        </w:rPr>
      </w:pPr>
      <w:r>
        <w:rPr>
          <w:rFonts w:ascii="Martti" w:hAnsi="Martti"/>
          <w:bCs/>
          <w:i/>
          <w:sz w:val="20"/>
          <w:szCs w:val="20"/>
        </w:rPr>
        <w:t>Eventuella anvisningar om bidrag för mission och diakoni</w:t>
      </w:r>
    </w:p>
    <w:p w:rsidR="00F653E6" w:rsidRPr="00D25636" w:rsidRDefault="00F653E6" w:rsidP="00BE2ED1">
      <w:pPr>
        <w:suppressAutoHyphens/>
        <w:autoSpaceDE w:val="0"/>
        <w:ind w:left="1304"/>
        <w:rPr>
          <w:rFonts w:ascii="Martti" w:eastAsia="Times New Roman" w:hAnsi="Martti" w:cs="Times New Roman"/>
          <w:bCs/>
          <w:i/>
          <w:kern w:val="1"/>
          <w:sz w:val="20"/>
          <w:szCs w:val="20"/>
        </w:rPr>
      </w:pPr>
      <w:r>
        <w:rPr>
          <w:rFonts w:ascii="Martti" w:hAnsi="Martti"/>
          <w:bCs/>
          <w:i/>
          <w:sz w:val="20"/>
          <w:szCs w:val="20"/>
        </w:rPr>
        <w:t>När sammanslutningar beviljas verksamhetsbidrag finns det anledning att begära utredning om användningen av bidraget</w:t>
      </w:r>
    </w:p>
    <w:p w:rsidR="00265756" w:rsidRPr="00BA661C" w:rsidRDefault="00265756" w:rsidP="00BE2ED1">
      <w:pPr>
        <w:pStyle w:val="Rubrik1"/>
        <w:keepLines w:val="0"/>
        <w:rPr>
          <w:rFonts w:ascii="Martti" w:eastAsia="Times New Roman" w:hAnsi="Martti"/>
          <w:sz w:val="24"/>
          <w:szCs w:val="24"/>
        </w:rPr>
      </w:pPr>
      <w:bookmarkStart w:id="30" w:name="_Toc474402634"/>
      <w:r>
        <w:rPr>
          <w:rFonts w:ascii="Martti" w:hAnsi="Martti"/>
          <w:sz w:val="24"/>
          <w:szCs w:val="24"/>
        </w:rPr>
        <w:t>V Revision och intern kontroll</w:t>
      </w:r>
      <w:bookmarkEnd w:id="30"/>
    </w:p>
    <w:p w:rsidR="00265756" w:rsidRPr="00BA661C" w:rsidRDefault="00265756" w:rsidP="00BE2ED1">
      <w:pPr>
        <w:keepNext/>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31" w:name="_Toc474402635"/>
      <w:r>
        <w:rPr>
          <w:rFonts w:ascii="Martti" w:hAnsi="Martti"/>
          <w:sz w:val="24"/>
          <w:szCs w:val="24"/>
        </w:rPr>
        <w:t>§ 26 Intern kontroll och intern revision</w:t>
      </w:r>
      <w:bookmarkEnd w:id="31"/>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Default="00265756" w:rsidP="00BE2ED1">
      <w:pPr>
        <w:autoSpaceDE w:val="0"/>
        <w:rPr>
          <w:rFonts w:ascii="Martti" w:eastAsia="Times New Roman" w:hAnsi="Martti" w:cs="Times New Roman"/>
          <w:kern w:val="1"/>
          <w:sz w:val="24"/>
          <w:szCs w:val="24"/>
        </w:rPr>
      </w:pPr>
      <w:r>
        <w:rPr>
          <w:rFonts w:ascii="Martti" w:hAnsi="Martti"/>
          <w:sz w:val="24"/>
          <w:szCs w:val="24"/>
        </w:rPr>
        <w:t>Övervakningen av församlingens förvaltning och ekonomi organiseras så att den externa kontrollen (revisionen) och den interna revisionen och kontrollen tillsammans bildar ett täckande övervakningssystem. Kyrkorådet ansvarar för organiseringen av den interna kontrollen och dess funktion.</w:t>
      </w:r>
    </w:p>
    <w:p w:rsidR="009616AD" w:rsidRDefault="009616AD" w:rsidP="00BE2ED1">
      <w:pPr>
        <w:autoSpaceDE w:val="0"/>
        <w:rPr>
          <w:rFonts w:ascii="Martti" w:eastAsia="Times New Roman" w:hAnsi="Martti" w:cs="Times New Roman"/>
          <w:kern w:val="1"/>
          <w:sz w:val="24"/>
          <w:szCs w:val="24"/>
          <w:lang w:eastAsia="hi-IN" w:bidi="hi-IN"/>
        </w:rPr>
      </w:pPr>
    </w:p>
    <w:p w:rsidR="005978E6" w:rsidRPr="00D25636" w:rsidRDefault="00F653E6" w:rsidP="00BE2ED1">
      <w:pPr>
        <w:autoSpaceDE w:val="0"/>
        <w:ind w:left="1304"/>
        <w:rPr>
          <w:rFonts w:ascii="Martti" w:eastAsia="Times New Roman" w:hAnsi="Martti" w:cs="Times New Roman"/>
          <w:i/>
          <w:kern w:val="1"/>
          <w:sz w:val="20"/>
          <w:szCs w:val="20"/>
        </w:rPr>
      </w:pPr>
      <w:r>
        <w:rPr>
          <w:rFonts w:ascii="Martti" w:hAnsi="Martti"/>
          <w:i/>
          <w:sz w:val="20"/>
          <w:szCs w:val="20"/>
        </w:rPr>
        <w:t>Kyrkostyrelsens cirkulär 30/2004: Utvecklingen av god lednings- och förvaltningspraxis samt intern övervakning i församlingen</w:t>
      </w:r>
    </w:p>
    <w:p w:rsidR="005978E6" w:rsidRPr="00D25636" w:rsidRDefault="005978E6" w:rsidP="00BE2ED1">
      <w:pPr>
        <w:autoSpaceDE w:val="0"/>
        <w:ind w:left="1304"/>
        <w:rPr>
          <w:rFonts w:ascii="Martti" w:eastAsia="Times New Roman" w:hAnsi="Martti" w:cs="Times New Roman"/>
          <w:kern w:val="1"/>
          <w:sz w:val="20"/>
          <w:szCs w:val="20"/>
          <w:lang w:eastAsia="hi-IN" w:bidi="hi-IN"/>
        </w:rPr>
      </w:pPr>
    </w:p>
    <w:p w:rsidR="002C0F4D" w:rsidRPr="00D25636" w:rsidRDefault="002C0F4D" w:rsidP="00BE2ED1">
      <w:pPr>
        <w:autoSpaceDE w:val="0"/>
        <w:ind w:left="1304"/>
        <w:rPr>
          <w:rFonts w:ascii="Martti" w:eastAsia="Times New Roman" w:hAnsi="Martti" w:cs="Times New Roman"/>
          <w:kern w:val="1"/>
          <w:sz w:val="20"/>
          <w:szCs w:val="20"/>
        </w:rPr>
      </w:pPr>
      <w:r>
        <w:rPr>
          <w:rFonts w:ascii="Martti" w:hAnsi="Martti"/>
          <w:i/>
          <w:sz w:val="20"/>
          <w:szCs w:val="20"/>
        </w:rPr>
        <w:t xml:space="preserve">Den interna revisionen är ett verktyg för ledningen som syftar till att säkerställa att den interna kontrollen är tillräcklig. Med hjälp av den interna revisionen och kontrollen bör man uppnå rimlig </w:t>
      </w:r>
      <w:r>
        <w:rPr>
          <w:rFonts w:ascii="Martti" w:hAnsi="Martti"/>
          <w:i/>
          <w:sz w:val="20"/>
          <w:szCs w:val="20"/>
        </w:rPr>
        <w:lastRenderedPageBreak/>
        <w:t xml:space="preserve">säkerhet om att uppgifterna sköts på ett ändamålsenligt sätt i församlingen och att riskerna hålls på en acceptabel nivå. </w:t>
      </w:r>
    </w:p>
    <w:p w:rsidR="002C0F4D" w:rsidRDefault="002C0F4D" w:rsidP="00BE2ED1">
      <w:pPr>
        <w:autoSpaceDE w:val="0"/>
        <w:ind w:left="1304"/>
        <w:rPr>
          <w:rFonts w:ascii="Martti" w:eastAsia="Times New Roman" w:hAnsi="Martti" w:cs="Times New Roman"/>
          <w:kern w:val="1"/>
          <w:sz w:val="20"/>
          <w:szCs w:val="20"/>
          <w:lang w:eastAsia="hi-IN" w:bidi="hi-IN"/>
        </w:rPr>
      </w:pPr>
    </w:p>
    <w:p w:rsidR="009616AD" w:rsidRPr="00D25636" w:rsidRDefault="009616AD" w:rsidP="00BE2ED1">
      <w:pPr>
        <w:autoSpaceDE w:val="0"/>
        <w:ind w:left="1304"/>
        <w:rPr>
          <w:rFonts w:ascii="Martti" w:eastAsia="Times New Roman" w:hAnsi="Martti" w:cs="Times New Roman"/>
          <w:i/>
          <w:kern w:val="1"/>
          <w:sz w:val="20"/>
          <w:szCs w:val="20"/>
        </w:rPr>
      </w:pPr>
      <w:r>
        <w:rPr>
          <w:rFonts w:ascii="Martti" w:hAnsi="Martti"/>
          <w:i/>
          <w:sz w:val="20"/>
          <w:szCs w:val="20"/>
        </w:rPr>
        <w:t>Den interna revisionen är den synliga delen av den interna kontrollen. Den består av aktiva, systematiska och öppna åtgärder. Det är kontroll som görs i revisionssyfte. Den interna revisionen fokuserar främst på riktlinjerna för verksamheten, verksamhetsprinciperna, användningen av resurserna för verksamheten och utfallet av målen.</w:t>
      </w:r>
    </w:p>
    <w:p w:rsidR="00B94967" w:rsidRPr="00D25636" w:rsidRDefault="00B94967" w:rsidP="00BE2ED1">
      <w:pPr>
        <w:autoSpaceDE w:val="0"/>
        <w:rPr>
          <w:rFonts w:ascii="Martti" w:eastAsia="Times New Roman" w:hAnsi="Martti" w:cs="Times New Roman"/>
          <w:kern w:val="1"/>
          <w:sz w:val="20"/>
          <w:szCs w:val="20"/>
          <w:lang w:eastAsia="hi-IN" w:bidi="hi-IN"/>
        </w:rPr>
      </w:pP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32" w:name="_Toc474402636"/>
      <w:r>
        <w:rPr>
          <w:rFonts w:ascii="Martti" w:hAnsi="Martti"/>
          <w:sz w:val="24"/>
          <w:szCs w:val="24"/>
        </w:rPr>
        <w:t>§ 27 Granskning av förvaltningen och ekonomin</w:t>
      </w:r>
      <w:bookmarkEnd w:id="32"/>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Revisorerna ska före utgången av maj med iakttagande av god revisionssed inom den offentliga förvaltningen granska räkenskapsperiodens förvaltning, bokföring och bokslut.</w:t>
      </w:r>
    </w:p>
    <w:p w:rsidR="00265756" w:rsidRPr="00BA661C" w:rsidRDefault="00265756" w:rsidP="00BE2ED1">
      <w:pPr>
        <w:autoSpaceDE w:val="0"/>
        <w:rPr>
          <w:rFonts w:ascii="Martti" w:eastAsia="Times New Roman" w:hAnsi="Martti" w:cs="Times New Roman"/>
          <w:kern w:val="1"/>
          <w:sz w:val="24"/>
          <w:szCs w:val="24"/>
          <w:lang w:eastAsia="hi-IN" w:bidi="hi-IN"/>
        </w:rPr>
      </w:pPr>
    </w:p>
    <w:p w:rsidR="00265756" w:rsidRPr="00BA661C" w:rsidRDefault="00265756" w:rsidP="00BE2ED1">
      <w:pPr>
        <w:autoSpaceDE w:val="0"/>
        <w:rPr>
          <w:rFonts w:ascii="Martti" w:eastAsia="Times New Roman" w:hAnsi="Martti" w:cs="Times New Roman"/>
          <w:kern w:val="1"/>
          <w:sz w:val="24"/>
          <w:szCs w:val="24"/>
        </w:rPr>
      </w:pPr>
      <w:r>
        <w:rPr>
          <w:rFonts w:ascii="Martti" w:hAnsi="Martti"/>
          <w:sz w:val="24"/>
          <w:szCs w:val="24"/>
        </w:rPr>
        <w:t xml:space="preserve">Revisionen ordnas så att den är oavhängig av församlingens operativa ledning och andra redovisningsskyldiga. Det krävs inte att revisorn ska vara medlem i en församling. </w:t>
      </w:r>
    </w:p>
    <w:p w:rsidR="00265756" w:rsidRPr="00BA661C" w:rsidRDefault="00265756" w:rsidP="00BE2ED1">
      <w:pPr>
        <w:autoSpaceDE w:val="0"/>
        <w:rPr>
          <w:rFonts w:ascii="Martti" w:eastAsia="Times New Roman" w:hAnsi="Martti" w:cs="Times New Roman"/>
          <w:kern w:val="1"/>
          <w:sz w:val="24"/>
          <w:szCs w:val="24"/>
          <w:lang w:eastAsia="hi-IN" w:bidi="hi-IN"/>
        </w:rPr>
      </w:pPr>
    </w:p>
    <w:p w:rsidR="002C0F4D" w:rsidRPr="00CA45AC" w:rsidRDefault="002C0F4D" w:rsidP="00BE2ED1">
      <w:pPr>
        <w:autoSpaceDE w:val="0"/>
        <w:ind w:left="1304"/>
        <w:rPr>
          <w:rFonts w:ascii="Martti" w:eastAsia="Times New Roman" w:hAnsi="Martti" w:cs="Times New Roman"/>
          <w:i/>
          <w:kern w:val="1"/>
          <w:sz w:val="20"/>
          <w:szCs w:val="20"/>
        </w:rPr>
      </w:pPr>
      <w:r>
        <w:rPr>
          <w:rFonts w:ascii="Martti" w:hAnsi="Martti"/>
          <w:i/>
          <w:sz w:val="20"/>
          <w:szCs w:val="20"/>
        </w:rPr>
        <w:t xml:space="preserve">Om förrättande av revision bestäms i KL 15 kap. 4 § och i KO 15 kap. 7 § och 8 § </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265756" w:rsidP="00BE2ED1">
      <w:pPr>
        <w:pStyle w:val="Rubrik2"/>
        <w:keepLines w:val="0"/>
        <w:rPr>
          <w:rFonts w:ascii="Martti" w:eastAsia="Times New Roman" w:hAnsi="Martti"/>
          <w:sz w:val="24"/>
          <w:szCs w:val="24"/>
        </w:rPr>
      </w:pPr>
      <w:bookmarkStart w:id="33" w:name="_Toc474402637"/>
      <w:r>
        <w:rPr>
          <w:rFonts w:ascii="Martti" w:hAnsi="Martti"/>
          <w:sz w:val="24"/>
          <w:szCs w:val="24"/>
        </w:rPr>
        <w:t>§ 28 Revisionsberättelsen och behandlingen av den</w:t>
      </w:r>
      <w:bookmarkEnd w:id="33"/>
    </w:p>
    <w:p w:rsidR="00265756" w:rsidRPr="00BA661C" w:rsidRDefault="00265756" w:rsidP="00BE2ED1">
      <w:pPr>
        <w:keepNext/>
        <w:autoSpaceDE w:val="0"/>
        <w:rPr>
          <w:rFonts w:ascii="Martti" w:eastAsia="Times New Roman" w:hAnsi="Martti" w:cs="Times New Roman"/>
          <w:kern w:val="1"/>
          <w:sz w:val="24"/>
          <w:szCs w:val="24"/>
          <w:lang w:eastAsia="hi-IN" w:bidi="hi-IN"/>
        </w:rPr>
      </w:pPr>
    </w:p>
    <w:p w:rsidR="00265756" w:rsidRPr="00785DD9" w:rsidRDefault="00265756" w:rsidP="00BE2ED1">
      <w:pPr>
        <w:autoSpaceDE w:val="0"/>
        <w:rPr>
          <w:rFonts w:ascii="Martti" w:eastAsia="Times New Roman" w:hAnsi="Martti" w:cs="Times New Roman"/>
          <w:kern w:val="1"/>
          <w:sz w:val="24"/>
          <w:szCs w:val="24"/>
        </w:rPr>
      </w:pPr>
      <w:r>
        <w:rPr>
          <w:rFonts w:ascii="Martti" w:hAnsi="Martti"/>
          <w:sz w:val="24"/>
          <w:szCs w:val="24"/>
        </w:rPr>
        <w:t>Till kyrkofullmäktige ska för varje räkenskapsperiod lämnas en revisionsberättelse enligt 15 kap. 9 § i kyrkoordningen i vilken resultaten av revisionen läggs fram. Revisionsberättelsen ska också innehåll ett uttalande om huruvida bokslutet kan godkännas och de redovisningsskyldiga beviljas ansvarsfrihet.</w:t>
      </w:r>
    </w:p>
    <w:p w:rsidR="00265756" w:rsidRPr="00785DD9" w:rsidRDefault="00265756" w:rsidP="00BE2ED1">
      <w:pPr>
        <w:autoSpaceDE w:val="0"/>
        <w:rPr>
          <w:rFonts w:ascii="Martti" w:eastAsia="Times New Roman" w:hAnsi="Martti" w:cs="Times New Roman"/>
          <w:kern w:val="1"/>
          <w:sz w:val="24"/>
          <w:szCs w:val="24"/>
          <w:lang w:eastAsia="hi-IN" w:bidi="hi-IN"/>
        </w:rPr>
      </w:pPr>
    </w:p>
    <w:p w:rsidR="00EE37F1" w:rsidRDefault="00265756" w:rsidP="00BE2ED1">
      <w:pPr>
        <w:autoSpaceDE w:val="0"/>
        <w:rPr>
          <w:rFonts w:ascii="Martti" w:eastAsia="Times New Roman" w:hAnsi="Martti" w:cs="Times New Roman"/>
          <w:kern w:val="1"/>
          <w:sz w:val="24"/>
          <w:szCs w:val="24"/>
        </w:rPr>
      </w:pPr>
      <w:r>
        <w:rPr>
          <w:rFonts w:ascii="Martti" w:hAnsi="Martti"/>
          <w:sz w:val="24"/>
          <w:szCs w:val="24"/>
        </w:rPr>
        <w:t>Kyrkorådet ska lägga fram bokslutet och revisionsberättelsen för behandling av kyrkofullmäktige före utgången av juni. I det sammanhanget ska även bemötanden med anledningar av anmärkningar som berörda parter lämnat in om revisionsberättelsen och kyrkorådets utlåtande läggas fram för kyrkofullmäktige.</w:t>
      </w:r>
    </w:p>
    <w:p w:rsidR="001F7F86" w:rsidRPr="00785DD9" w:rsidRDefault="001F7F86" w:rsidP="00BE2ED1">
      <w:pPr>
        <w:autoSpaceDE w:val="0"/>
        <w:rPr>
          <w:rFonts w:ascii="Martti" w:eastAsia="Times New Roman" w:hAnsi="Martti" w:cs="Times New Roman"/>
          <w:kern w:val="1"/>
          <w:sz w:val="24"/>
          <w:szCs w:val="24"/>
          <w:lang w:eastAsia="hi-IN" w:bidi="hi-IN"/>
        </w:rPr>
      </w:pPr>
    </w:p>
    <w:p w:rsidR="008A25AF" w:rsidRDefault="008A25AF" w:rsidP="00BE2ED1">
      <w:pPr>
        <w:autoSpaceDE w:val="0"/>
        <w:ind w:left="1304"/>
        <w:rPr>
          <w:rFonts w:ascii="Martti" w:eastAsia="Times New Roman" w:hAnsi="Martti" w:cs="Times New Roman"/>
          <w:i/>
          <w:kern w:val="1"/>
          <w:sz w:val="20"/>
          <w:szCs w:val="20"/>
        </w:rPr>
      </w:pPr>
      <w:r>
        <w:rPr>
          <w:rFonts w:ascii="Martti" w:hAnsi="Martti"/>
          <w:i/>
          <w:sz w:val="20"/>
          <w:szCs w:val="20"/>
        </w:rPr>
        <w:t>Kyrkofullmäktige beslutar om de åtgärder som revisionsberättelsen och de anmärkningar som framförts mot den ger anledning till. När bokslutet godkänns fattas också beslut om ansvarsfrihet för de redovisningsskyldiga. Revisorn ska utan dröjsmål meddela kyrkorådet om missförhållanden som upptäckts. (KO 15 kap. 8 § och 9 §)</w:t>
      </w:r>
    </w:p>
    <w:p w:rsidR="00265756" w:rsidRPr="00BA661C" w:rsidRDefault="00265756" w:rsidP="00BE2ED1">
      <w:pPr>
        <w:autoSpaceDE w:val="0"/>
        <w:rPr>
          <w:rFonts w:ascii="Martti" w:eastAsia="Times New Roman" w:hAnsi="Martti" w:cs="Times New Roman"/>
          <w:b/>
          <w:bCs/>
          <w:kern w:val="1"/>
          <w:sz w:val="24"/>
          <w:szCs w:val="24"/>
          <w:lang w:eastAsia="hi-IN" w:bidi="hi-IN"/>
        </w:rPr>
      </w:pPr>
    </w:p>
    <w:p w:rsidR="00265756" w:rsidRPr="00BA661C" w:rsidRDefault="00533E8C" w:rsidP="00BE2ED1">
      <w:pPr>
        <w:pStyle w:val="Rubrik2"/>
        <w:keepLines w:val="0"/>
        <w:rPr>
          <w:rFonts w:ascii="Martti" w:eastAsia="Times New Roman" w:hAnsi="Martti"/>
          <w:sz w:val="24"/>
          <w:szCs w:val="24"/>
        </w:rPr>
      </w:pPr>
      <w:bookmarkStart w:id="34" w:name="_Toc474402638"/>
      <w:r>
        <w:rPr>
          <w:rFonts w:ascii="Martti" w:hAnsi="Martti"/>
          <w:sz w:val="24"/>
          <w:szCs w:val="24"/>
        </w:rPr>
        <w:t xml:space="preserve">§ 29 </w:t>
      </w:r>
      <w:r w:rsidR="00265756">
        <w:rPr>
          <w:rFonts w:ascii="Martti" w:hAnsi="Martti"/>
          <w:sz w:val="24"/>
          <w:szCs w:val="24"/>
        </w:rPr>
        <w:t>Ikraftträdande</w:t>
      </w:r>
      <w:bookmarkEnd w:id="34"/>
    </w:p>
    <w:p w:rsidR="008A25AF" w:rsidRDefault="008A25AF" w:rsidP="00BE2ED1">
      <w:pPr>
        <w:keepNext/>
        <w:autoSpaceDE w:val="0"/>
        <w:rPr>
          <w:rFonts w:ascii="Martti" w:eastAsia="Times New Roman" w:hAnsi="Martti" w:cs="Times New Roman"/>
          <w:kern w:val="1"/>
          <w:sz w:val="24"/>
          <w:szCs w:val="24"/>
          <w:lang w:eastAsia="hi-IN" w:bidi="hi-IN"/>
        </w:rPr>
      </w:pPr>
    </w:p>
    <w:p w:rsidR="008A25AF" w:rsidRDefault="008A25AF" w:rsidP="00BE2ED1">
      <w:pPr>
        <w:autoSpaceDE w:val="0"/>
        <w:rPr>
          <w:rFonts w:ascii="Martti" w:eastAsia="Times New Roman" w:hAnsi="Martti" w:cs="Times New Roman"/>
          <w:kern w:val="1"/>
          <w:sz w:val="24"/>
          <w:szCs w:val="24"/>
        </w:rPr>
      </w:pPr>
      <w:r>
        <w:rPr>
          <w:rFonts w:ascii="Martti" w:hAnsi="Martti"/>
          <w:sz w:val="24"/>
          <w:szCs w:val="24"/>
        </w:rPr>
        <w:t>Denna ekonomistadga träder i kraft den (dag) (månad) 20xx.</w:t>
      </w:r>
    </w:p>
    <w:p w:rsidR="008A25AF" w:rsidRDefault="008A25AF" w:rsidP="00BE2ED1">
      <w:pPr>
        <w:autoSpaceDE w:val="0"/>
        <w:rPr>
          <w:rFonts w:ascii="Martti" w:eastAsia="Times New Roman" w:hAnsi="Martti" w:cs="Times New Roman"/>
          <w:kern w:val="1"/>
          <w:sz w:val="24"/>
          <w:szCs w:val="24"/>
          <w:lang w:eastAsia="hi-IN" w:bidi="hi-IN"/>
        </w:rPr>
      </w:pPr>
    </w:p>
    <w:p w:rsidR="00265756" w:rsidRPr="00BA661C" w:rsidRDefault="008A25AF" w:rsidP="00BE2ED1">
      <w:pPr>
        <w:autoSpaceDE w:val="0"/>
        <w:rPr>
          <w:rFonts w:ascii="Martti" w:eastAsia="Times New Roman" w:hAnsi="Martti" w:cs="Times New Roman"/>
          <w:kern w:val="1"/>
          <w:sz w:val="24"/>
          <w:szCs w:val="24"/>
        </w:rPr>
      </w:pPr>
      <w:r>
        <w:rPr>
          <w:rFonts w:ascii="Martti" w:hAnsi="Martti"/>
          <w:sz w:val="24"/>
          <w:szCs w:val="24"/>
        </w:rPr>
        <w:t>Denna ekonomistadga upphäver församlingens tidigare ekonomistadga som godkändes den (dag) (månad) 20xx.</w:t>
      </w:r>
    </w:p>
    <w:sectPr w:rsidR="00265756" w:rsidRPr="00BA661C" w:rsidSect="007660C2">
      <w:headerReference w:type="default" r:id="rId9"/>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30" w:rsidRDefault="00974730" w:rsidP="00265756">
      <w:r>
        <w:separator/>
      </w:r>
    </w:p>
  </w:endnote>
  <w:endnote w:type="continuationSeparator" w:id="0">
    <w:p w:rsidR="00974730" w:rsidRDefault="00974730"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A00002BF" w:usb1="5000204A"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30" w:rsidRDefault="00974730" w:rsidP="00265756">
      <w:r>
        <w:separator/>
      </w:r>
    </w:p>
  </w:footnote>
  <w:footnote w:type="continuationSeparator" w:id="0">
    <w:p w:rsidR="00974730" w:rsidRDefault="00974730"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21918"/>
      <w:docPartObj>
        <w:docPartGallery w:val="Page Numbers (Top of Page)"/>
        <w:docPartUnique/>
      </w:docPartObj>
    </w:sdtPr>
    <w:sdtEndPr/>
    <w:sdtContent>
      <w:p w:rsidR="00774D2F" w:rsidRDefault="00C10311">
        <w:pPr>
          <w:pStyle w:val="Sidhuvud"/>
          <w:jc w:val="right"/>
        </w:pPr>
        <w:r>
          <w:fldChar w:fldCharType="begin"/>
        </w:r>
        <w:r>
          <w:instrText>PAGE   \* MERGEFORMAT</w:instrText>
        </w:r>
        <w:r>
          <w:fldChar w:fldCharType="separate"/>
        </w:r>
        <w:r>
          <w:rPr>
            <w:noProof/>
          </w:rPr>
          <w:t>10</w:t>
        </w:r>
        <w:r>
          <w:fldChar w:fldCharType="end"/>
        </w:r>
      </w:p>
    </w:sdtContent>
  </w:sdt>
  <w:p w:rsidR="00974730" w:rsidRDefault="009747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56"/>
    <w:rsid w:val="000225F4"/>
    <w:rsid w:val="000427D2"/>
    <w:rsid w:val="00047A2D"/>
    <w:rsid w:val="00064E16"/>
    <w:rsid w:val="000830FB"/>
    <w:rsid w:val="000A1962"/>
    <w:rsid w:val="000B5B00"/>
    <w:rsid w:val="000E03E3"/>
    <w:rsid w:val="001010B1"/>
    <w:rsid w:val="00103F8A"/>
    <w:rsid w:val="00112602"/>
    <w:rsid w:val="001156CD"/>
    <w:rsid w:val="00142AC1"/>
    <w:rsid w:val="00172355"/>
    <w:rsid w:val="0018701D"/>
    <w:rsid w:val="0019396F"/>
    <w:rsid w:val="001B4F1C"/>
    <w:rsid w:val="001D1EAD"/>
    <w:rsid w:val="001D3D2F"/>
    <w:rsid w:val="001D52E3"/>
    <w:rsid w:val="001F7F86"/>
    <w:rsid w:val="002159FE"/>
    <w:rsid w:val="002237D9"/>
    <w:rsid w:val="00241868"/>
    <w:rsid w:val="002512C5"/>
    <w:rsid w:val="00265756"/>
    <w:rsid w:val="00272690"/>
    <w:rsid w:val="00296AC8"/>
    <w:rsid w:val="002C0F4D"/>
    <w:rsid w:val="002D1777"/>
    <w:rsid w:val="002E2066"/>
    <w:rsid w:val="00341EAF"/>
    <w:rsid w:val="003526B4"/>
    <w:rsid w:val="003C1A5D"/>
    <w:rsid w:val="003F65E6"/>
    <w:rsid w:val="00402934"/>
    <w:rsid w:val="00477DF4"/>
    <w:rsid w:val="00481CE7"/>
    <w:rsid w:val="004B0191"/>
    <w:rsid w:val="004E1174"/>
    <w:rsid w:val="004F16EB"/>
    <w:rsid w:val="00515772"/>
    <w:rsid w:val="00533E8C"/>
    <w:rsid w:val="0053604E"/>
    <w:rsid w:val="00542D71"/>
    <w:rsid w:val="0056440A"/>
    <w:rsid w:val="005907BC"/>
    <w:rsid w:val="005978E6"/>
    <w:rsid w:val="005B1A0A"/>
    <w:rsid w:val="005F431F"/>
    <w:rsid w:val="00614D88"/>
    <w:rsid w:val="00625446"/>
    <w:rsid w:val="00634849"/>
    <w:rsid w:val="00641141"/>
    <w:rsid w:val="00683AB6"/>
    <w:rsid w:val="00695C98"/>
    <w:rsid w:val="006A1BD1"/>
    <w:rsid w:val="006B4ACB"/>
    <w:rsid w:val="006C0F5A"/>
    <w:rsid w:val="006C5013"/>
    <w:rsid w:val="007101E9"/>
    <w:rsid w:val="00717ED7"/>
    <w:rsid w:val="00757C16"/>
    <w:rsid w:val="007655B9"/>
    <w:rsid w:val="007660C2"/>
    <w:rsid w:val="00766EFB"/>
    <w:rsid w:val="00774D2F"/>
    <w:rsid w:val="00785DD9"/>
    <w:rsid w:val="00794546"/>
    <w:rsid w:val="007F2002"/>
    <w:rsid w:val="008175B1"/>
    <w:rsid w:val="00824749"/>
    <w:rsid w:val="00842611"/>
    <w:rsid w:val="008A25AF"/>
    <w:rsid w:val="008A37D4"/>
    <w:rsid w:val="008A7694"/>
    <w:rsid w:val="008B7A76"/>
    <w:rsid w:val="008C34B0"/>
    <w:rsid w:val="008C5A2F"/>
    <w:rsid w:val="008D2281"/>
    <w:rsid w:val="008E2EE8"/>
    <w:rsid w:val="008F086A"/>
    <w:rsid w:val="0091286D"/>
    <w:rsid w:val="00921FC9"/>
    <w:rsid w:val="00927773"/>
    <w:rsid w:val="00950F4F"/>
    <w:rsid w:val="00960E8F"/>
    <w:rsid w:val="009616AD"/>
    <w:rsid w:val="00974730"/>
    <w:rsid w:val="009843DF"/>
    <w:rsid w:val="009B5321"/>
    <w:rsid w:val="009C6346"/>
    <w:rsid w:val="009F1A56"/>
    <w:rsid w:val="00A47451"/>
    <w:rsid w:val="00A66D13"/>
    <w:rsid w:val="00A77989"/>
    <w:rsid w:val="00A86BCA"/>
    <w:rsid w:val="00A94326"/>
    <w:rsid w:val="00A96A89"/>
    <w:rsid w:val="00AB771A"/>
    <w:rsid w:val="00AF2A96"/>
    <w:rsid w:val="00B02451"/>
    <w:rsid w:val="00B41A44"/>
    <w:rsid w:val="00B463FC"/>
    <w:rsid w:val="00B50B09"/>
    <w:rsid w:val="00B529F4"/>
    <w:rsid w:val="00B90CEB"/>
    <w:rsid w:val="00B94967"/>
    <w:rsid w:val="00B960F0"/>
    <w:rsid w:val="00BA661C"/>
    <w:rsid w:val="00BB007A"/>
    <w:rsid w:val="00BB7350"/>
    <w:rsid w:val="00BE2ED1"/>
    <w:rsid w:val="00BF1218"/>
    <w:rsid w:val="00C10311"/>
    <w:rsid w:val="00C11A23"/>
    <w:rsid w:val="00C1532E"/>
    <w:rsid w:val="00C328EC"/>
    <w:rsid w:val="00C43E75"/>
    <w:rsid w:val="00C474CF"/>
    <w:rsid w:val="00C4794D"/>
    <w:rsid w:val="00C571D0"/>
    <w:rsid w:val="00C76EB6"/>
    <w:rsid w:val="00C95794"/>
    <w:rsid w:val="00CA081A"/>
    <w:rsid w:val="00CA5E5E"/>
    <w:rsid w:val="00CB1047"/>
    <w:rsid w:val="00CD796A"/>
    <w:rsid w:val="00CE1F2C"/>
    <w:rsid w:val="00CE5C8E"/>
    <w:rsid w:val="00CF5773"/>
    <w:rsid w:val="00D041EC"/>
    <w:rsid w:val="00D25636"/>
    <w:rsid w:val="00D271AF"/>
    <w:rsid w:val="00D44C4B"/>
    <w:rsid w:val="00D51D21"/>
    <w:rsid w:val="00D54155"/>
    <w:rsid w:val="00D72147"/>
    <w:rsid w:val="00D856CA"/>
    <w:rsid w:val="00E1391F"/>
    <w:rsid w:val="00E270F3"/>
    <w:rsid w:val="00E7084E"/>
    <w:rsid w:val="00EA0E09"/>
    <w:rsid w:val="00EB3A26"/>
    <w:rsid w:val="00EC67E0"/>
    <w:rsid w:val="00EE0CA4"/>
    <w:rsid w:val="00EE37F1"/>
    <w:rsid w:val="00EF53DF"/>
    <w:rsid w:val="00F1351E"/>
    <w:rsid w:val="00F36704"/>
    <w:rsid w:val="00F45D02"/>
    <w:rsid w:val="00F616D9"/>
    <w:rsid w:val="00F653E6"/>
    <w:rsid w:val="00F6606F"/>
    <w:rsid w:val="00FC4964"/>
    <w:rsid w:val="00FF39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AF78A2"/>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65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657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SidhuvudChar">
    <w:name w:val="Sidhuvud Char"/>
    <w:basedOn w:val="Standardstycketeckensnitt"/>
    <w:link w:val="Sidhuvud"/>
    <w:uiPriority w:val="99"/>
    <w:rsid w:val="00265756"/>
    <w:rPr>
      <w:rFonts w:ascii="Times New Roman" w:eastAsia="SimSun" w:hAnsi="Times New Roman" w:cs="Mangal"/>
      <w:kern w:val="1"/>
      <w:sz w:val="24"/>
      <w:szCs w:val="21"/>
      <w:lang w:eastAsia="hi-IN" w:bidi="hi-IN"/>
    </w:rPr>
  </w:style>
  <w:style w:type="character" w:customStyle="1" w:styleId="Rubrik2Char">
    <w:name w:val="Rubrik 2 Char"/>
    <w:basedOn w:val="Standardstycketeckensnitt"/>
    <w:link w:val="Rubrik2"/>
    <w:uiPriority w:val="9"/>
    <w:rsid w:val="00265756"/>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65756"/>
    <w:rPr>
      <w:rFonts w:asciiTheme="majorHAnsi" w:eastAsiaTheme="majorEastAsia" w:hAnsiTheme="majorHAnsi" w:cstheme="majorBidi"/>
      <w:color w:val="2E74B5" w:themeColor="accent1" w:themeShade="BF"/>
      <w:sz w:val="32"/>
      <w:szCs w:val="32"/>
    </w:rPr>
  </w:style>
  <w:style w:type="paragraph" w:styleId="Innehll1">
    <w:name w:val="toc 1"/>
    <w:basedOn w:val="Normal"/>
    <w:next w:val="Normal"/>
    <w:autoRedefine/>
    <w:uiPriority w:val="39"/>
    <w:unhideWhenUsed/>
    <w:rsid w:val="00265756"/>
    <w:pPr>
      <w:spacing w:after="100"/>
    </w:pPr>
  </w:style>
  <w:style w:type="paragraph" w:styleId="Innehll2">
    <w:name w:val="toc 2"/>
    <w:basedOn w:val="Normal"/>
    <w:next w:val="Normal"/>
    <w:autoRedefine/>
    <w:uiPriority w:val="39"/>
    <w:unhideWhenUsed/>
    <w:rsid w:val="00265756"/>
    <w:pPr>
      <w:spacing w:after="100"/>
      <w:ind w:left="220"/>
    </w:pPr>
  </w:style>
  <w:style w:type="character" w:styleId="Hyperlnk">
    <w:name w:val="Hyperlink"/>
    <w:basedOn w:val="Standardstycketeckensnitt"/>
    <w:uiPriority w:val="99"/>
    <w:unhideWhenUsed/>
    <w:rsid w:val="00265756"/>
    <w:rPr>
      <w:color w:val="0563C1" w:themeColor="hyperlink"/>
      <w:u w:val="single"/>
    </w:rPr>
  </w:style>
  <w:style w:type="paragraph" w:styleId="Sidfot">
    <w:name w:val="footer"/>
    <w:basedOn w:val="Normal"/>
    <w:link w:val="SidfotChar"/>
    <w:uiPriority w:val="99"/>
    <w:unhideWhenUsed/>
    <w:rsid w:val="00265756"/>
    <w:pPr>
      <w:tabs>
        <w:tab w:val="center" w:pos="4819"/>
        <w:tab w:val="right" w:pos="9638"/>
      </w:tabs>
    </w:pPr>
  </w:style>
  <w:style w:type="character" w:customStyle="1" w:styleId="SidfotChar">
    <w:name w:val="Sidfot Char"/>
    <w:basedOn w:val="Standardstycketeckensnitt"/>
    <w:link w:val="Sidfot"/>
    <w:uiPriority w:val="99"/>
    <w:rsid w:val="00265756"/>
  </w:style>
  <w:style w:type="paragraph" w:styleId="Liststycke">
    <w:name w:val="List Paragraph"/>
    <w:basedOn w:val="Normal"/>
    <w:uiPriority w:val="34"/>
    <w:qFormat/>
    <w:rsid w:val="0051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nat.fi/s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3F2CF-FDE1-4E9C-9BA8-68EBA28B5C51}">
  <ds:schemaRefs>
    <ds:schemaRef ds:uri="http://schemas.openxmlformats.org/officeDocument/2006/bibliography"/>
  </ds:schemaRefs>
</ds:datastoreItem>
</file>

<file path=customXml/itemProps2.xml><?xml version="1.0" encoding="utf-8"?>
<ds:datastoreItem xmlns:ds="http://schemas.openxmlformats.org/officeDocument/2006/customXml" ds:itemID="{76F68801-78C4-4C29-B98D-C7396BBF6329}"/>
</file>

<file path=customXml/itemProps3.xml><?xml version="1.0" encoding="utf-8"?>
<ds:datastoreItem xmlns:ds="http://schemas.openxmlformats.org/officeDocument/2006/customXml" ds:itemID="{7F206B41-588C-44FA-B062-687F8BFA47A5}"/>
</file>

<file path=customXml/itemProps4.xml><?xml version="1.0" encoding="utf-8"?>
<ds:datastoreItem xmlns:ds="http://schemas.openxmlformats.org/officeDocument/2006/customXml" ds:itemID="{B9A994F2-3FE8-4837-8CC4-8A44E7E7513C}"/>
</file>

<file path=docProps/app.xml><?xml version="1.0" encoding="utf-8"?>
<Properties xmlns="http://schemas.openxmlformats.org/officeDocument/2006/extended-properties" xmlns:vt="http://schemas.openxmlformats.org/officeDocument/2006/docPropsVTypes">
  <Template>Normal.dotm</Template>
  <TotalTime>15</TotalTime>
  <Pages>12</Pages>
  <Words>2689</Words>
  <Characters>22751</Characters>
  <Application>Microsoft Office Word</Application>
  <DocSecurity>0</DocSecurity>
  <Lines>568</Lines>
  <Paragraphs>317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Ronkainen Anne</dc:creator>
  <cp:keywords/>
  <dc:description/>
  <cp:lastModifiedBy>Edström Kesia</cp:lastModifiedBy>
  <cp:revision>5</cp:revision>
  <cp:lastPrinted>2016-10-26T06:52:00Z</cp:lastPrinted>
  <dcterms:created xsi:type="dcterms:W3CDTF">2017-01-11T09:04:00Z</dcterms:created>
  <dcterms:modified xsi:type="dcterms:W3CDTF">2017-02-09T09:21:00Z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