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5A8E1" w14:textId="71F6B11F" w:rsidR="00531C4C" w:rsidRDefault="00AD7B81" w:rsidP="00AD7B81">
      <w:pPr>
        <w:jc w:val="right"/>
      </w:pPr>
      <w:r w:rsidRPr="004E75B1">
        <w:t>MALLILOMAKE</w:t>
      </w:r>
      <w:r w:rsidR="00E3494B" w:rsidRPr="004E75B1">
        <w:t xml:space="preserve"> 11</w:t>
      </w:r>
    </w:p>
    <w:p w14:paraId="6D8F4C21" w14:textId="0DEE137A" w:rsidR="00E957F3" w:rsidRPr="00AD7B81" w:rsidRDefault="00AD7B81" w:rsidP="00AD7B81">
      <w:pPr>
        <w:pStyle w:val="Otsikko1"/>
      </w:pPr>
      <w:r w:rsidRPr="00AD7B81">
        <w:t>OIKAISUVAATIMUSOSOITUS JA OIKAISUOHJE</w:t>
      </w:r>
    </w:p>
    <w:p w14:paraId="5748F58F" w14:textId="3FF0CBE1" w:rsidR="008F1028" w:rsidRPr="00AD7B81" w:rsidRDefault="008B11E4" w:rsidP="008B11E4">
      <w:pPr>
        <w:pStyle w:val="Otsikko2"/>
        <w:spacing w:after="400"/>
        <w:contextualSpacing w:val="0"/>
      </w:pPr>
      <w:r w:rsidRPr="00AD7B81">
        <w:t>Hankintalain soveltamisalaan kuulumaton hankinta</w:t>
      </w:r>
    </w:p>
    <w:p w14:paraId="4E8DAC95" w14:textId="77777777" w:rsidR="00AD7B81" w:rsidRDefault="00AD7B81" w:rsidP="000F3AA5">
      <w:pPr>
        <w:pStyle w:val="Otsikko2"/>
      </w:pPr>
      <w:r>
        <w:t>[</w:t>
      </w:r>
      <w:r w:rsidRPr="00AD7B81">
        <w:rPr>
          <w:rStyle w:val="Otsikko2Char"/>
          <w:b/>
          <w:bCs/>
        </w:rPr>
        <w:t>Seurakunnan/seurakuntayhtymän nimi</w:t>
      </w:r>
      <w:r>
        <w:t>)</w:t>
      </w:r>
    </w:p>
    <w:p w14:paraId="2C22A9AB" w14:textId="77777777" w:rsidR="00AD7B81" w:rsidRPr="00AD7B81" w:rsidRDefault="00AD7B81" w:rsidP="000F3AA5">
      <w:pPr>
        <w:pStyle w:val="Otsikko2"/>
      </w:pPr>
      <w:r w:rsidRPr="00AD7B81">
        <w:t>[</w:t>
      </w:r>
      <w:r w:rsidRPr="00AD7B81">
        <w:rPr>
          <w:rStyle w:val="Otsikko2Char"/>
          <w:b/>
        </w:rPr>
        <w:t>Päätöksen tehnyt toimielin/viranhaltijapäätös</w:t>
      </w:r>
      <w:r w:rsidRPr="00AD7B81">
        <w:t>]</w:t>
      </w:r>
    </w:p>
    <w:p w14:paraId="48D3E148" w14:textId="77777777" w:rsidR="00AD7B81" w:rsidRDefault="00AD7B81" w:rsidP="00AD7B81">
      <w:pPr>
        <w:spacing w:after="400"/>
      </w:pPr>
      <w:r>
        <w:t>[Päätöksen päivämäärä ja pöytäkirjan/päätöksen numero]</w:t>
      </w:r>
    </w:p>
    <w:p w14:paraId="1B628BE3" w14:textId="77777777" w:rsidR="00AD7B81" w:rsidRDefault="00331CAF" w:rsidP="00AD7B81">
      <w:r w:rsidRPr="00096AF7">
        <w:t xml:space="preserve">Hankinta on </w:t>
      </w:r>
      <w:r w:rsidR="006435AA" w:rsidRPr="00096AF7">
        <w:t>j</w:t>
      </w:r>
      <w:r w:rsidR="009E1333" w:rsidRPr="00096AF7">
        <w:t xml:space="preserve">ulkisista hankinnoista ja käyttöoikeussopimuksista annetun lain (1397/2016, </w:t>
      </w:r>
      <w:r w:rsidR="00531C4C">
        <w:t xml:space="preserve">myöhemmin </w:t>
      </w:r>
      <w:r w:rsidR="009E1333" w:rsidRPr="00096AF7">
        <w:t xml:space="preserve">hankintalaki) </w:t>
      </w:r>
      <w:r w:rsidRPr="00096AF7">
        <w:t xml:space="preserve">soveltamisalaan kuulumaton hankinta, </w:t>
      </w:r>
      <w:r w:rsidR="00531C4C">
        <w:t xml:space="preserve">koska </w:t>
      </w:r>
      <w:r w:rsidRPr="00096AF7">
        <w:t xml:space="preserve">sen arvo on alle kansallisen kynnysarvon </w:t>
      </w:r>
      <w:r w:rsidR="00531C4C">
        <w:t xml:space="preserve">eikä se </w:t>
      </w:r>
      <w:r w:rsidRPr="00096AF7">
        <w:t>hankintalaissa olevan rajauksen perusteella</w:t>
      </w:r>
      <w:r w:rsidR="009E1333" w:rsidRPr="00096AF7">
        <w:t xml:space="preserve"> </w:t>
      </w:r>
      <w:r w:rsidRPr="00096AF7">
        <w:t xml:space="preserve">kuulu hankintalain soveltamisalaan. </w:t>
      </w:r>
    </w:p>
    <w:p w14:paraId="323F66D4" w14:textId="07A9E27D" w:rsidR="00531C4C" w:rsidRDefault="009E1333" w:rsidP="00AD7B81">
      <w:pPr>
        <w:spacing w:after="0"/>
      </w:pPr>
      <w:r w:rsidRPr="00531C4C">
        <w:t>Hankintalain</w:t>
      </w:r>
      <w:r w:rsidR="00FA22D5" w:rsidRPr="00531C4C">
        <w:t xml:space="preserve"> </w:t>
      </w:r>
      <w:r w:rsidRPr="00531C4C">
        <w:t>25 §:n mukaan k</w:t>
      </w:r>
      <w:r w:rsidR="00D74981" w:rsidRPr="00531C4C">
        <w:t>ansallise</w:t>
      </w:r>
      <w:r w:rsidRPr="00531C4C">
        <w:t xml:space="preserve">t </w:t>
      </w:r>
      <w:r w:rsidR="00D74981" w:rsidRPr="00531C4C">
        <w:t>kynnysarvo</w:t>
      </w:r>
      <w:r w:rsidRPr="00531C4C">
        <w:t>t ilman arvonlisäveroa laskettuna ovat:</w:t>
      </w:r>
      <w:r w:rsidR="009E18D9" w:rsidRPr="00531C4C">
        <w:t xml:space="preserve"> </w:t>
      </w:r>
    </w:p>
    <w:p w14:paraId="437EBCD4" w14:textId="05901599" w:rsidR="006B7365" w:rsidRPr="00AD7B81" w:rsidRDefault="009E18D9" w:rsidP="00AD7B81">
      <w:pPr>
        <w:pStyle w:val="Luettelokappale"/>
        <w:numPr>
          <w:ilvl w:val="0"/>
          <w:numId w:val="5"/>
        </w:numPr>
        <w:tabs>
          <w:tab w:val="left" w:pos="5040"/>
          <w:tab w:val="left" w:pos="7560"/>
        </w:tabs>
        <w:ind w:left="357" w:hanging="357"/>
        <w:rPr>
          <w:rFonts w:cs="Arial"/>
        </w:rPr>
      </w:pPr>
      <w:r w:rsidRPr="00AD7B81">
        <w:rPr>
          <w:rFonts w:cs="Arial"/>
        </w:rPr>
        <w:t>60</w:t>
      </w:r>
      <w:r w:rsidR="00AD7B81">
        <w:rPr>
          <w:rFonts w:cs="Arial"/>
        </w:rPr>
        <w:t> </w:t>
      </w:r>
      <w:r w:rsidRPr="00AD7B81">
        <w:rPr>
          <w:rFonts w:cs="Arial"/>
        </w:rPr>
        <w:t>000 € (tavarat ja palvelut sekä suunnittelukilpailut)</w:t>
      </w:r>
      <w:r w:rsidR="006B7365" w:rsidRPr="00AD7B81">
        <w:rPr>
          <w:rFonts w:cs="Arial"/>
        </w:rPr>
        <w:t>;</w:t>
      </w:r>
    </w:p>
    <w:p w14:paraId="6C27B09C" w14:textId="29E1271D" w:rsidR="006B7365" w:rsidRPr="00AD7B81" w:rsidRDefault="009E18D9" w:rsidP="00AD7B81">
      <w:pPr>
        <w:pStyle w:val="Luettelokappale"/>
        <w:numPr>
          <w:ilvl w:val="0"/>
          <w:numId w:val="5"/>
        </w:numPr>
        <w:tabs>
          <w:tab w:val="left" w:pos="5040"/>
          <w:tab w:val="left" w:pos="7560"/>
        </w:tabs>
        <w:ind w:left="357" w:hanging="357"/>
        <w:rPr>
          <w:rFonts w:cs="Arial"/>
        </w:rPr>
      </w:pPr>
      <w:r w:rsidRPr="00AD7B81">
        <w:rPr>
          <w:rFonts w:cs="Arial"/>
        </w:rPr>
        <w:t>150</w:t>
      </w:r>
      <w:r w:rsidR="00AD7B81">
        <w:rPr>
          <w:rFonts w:cs="Arial"/>
        </w:rPr>
        <w:t> </w:t>
      </w:r>
      <w:r w:rsidRPr="00AD7B81">
        <w:rPr>
          <w:rFonts w:cs="Arial"/>
        </w:rPr>
        <w:t>000 € (rakennusurakat)</w:t>
      </w:r>
      <w:r w:rsidR="006B7365" w:rsidRPr="00AD7B81">
        <w:rPr>
          <w:rFonts w:cs="Arial"/>
        </w:rPr>
        <w:t xml:space="preserve">; </w:t>
      </w:r>
    </w:p>
    <w:p w14:paraId="628E17D9" w14:textId="3061F42E" w:rsidR="006B7365" w:rsidRPr="00AD7B81" w:rsidRDefault="006B7365" w:rsidP="00AD7B81">
      <w:pPr>
        <w:pStyle w:val="Luettelokappale"/>
        <w:numPr>
          <w:ilvl w:val="0"/>
          <w:numId w:val="5"/>
        </w:numPr>
        <w:tabs>
          <w:tab w:val="left" w:pos="5040"/>
          <w:tab w:val="left" w:pos="7560"/>
        </w:tabs>
        <w:ind w:left="357" w:hanging="357"/>
        <w:rPr>
          <w:rFonts w:cs="Arial"/>
          <w:lang w:eastAsia="fi-FI"/>
        </w:rPr>
      </w:pPr>
      <w:r w:rsidRPr="00AD7B81">
        <w:rPr>
          <w:rFonts w:cs="Arial"/>
        </w:rPr>
        <w:t>400</w:t>
      </w:r>
      <w:r w:rsidR="00AD7B81">
        <w:rPr>
          <w:rFonts w:cs="Arial"/>
        </w:rPr>
        <w:t> </w:t>
      </w:r>
      <w:r w:rsidRPr="00AD7B81">
        <w:rPr>
          <w:rFonts w:cs="Arial"/>
        </w:rPr>
        <w:t xml:space="preserve">000 € </w:t>
      </w:r>
      <w:r w:rsidRPr="00AD7B81">
        <w:rPr>
          <w:rFonts w:cs="Arial"/>
          <w:lang w:eastAsia="fi-FI"/>
        </w:rPr>
        <w:t xml:space="preserve">(hankintalain liitteen E </w:t>
      </w:r>
      <w:r w:rsidR="00AD7B81" w:rsidRPr="00AD7B81">
        <w:rPr>
          <w:rFonts w:cs="Arial"/>
          <w:lang w:eastAsia="fi-FI"/>
        </w:rPr>
        <w:t>1–4</w:t>
      </w:r>
      <w:r w:rsidRPr="00AD7B81">
        <w:rPr>
          <w:rFonts w:cs="Arial"/>
          <w:lang w:eastAsia="fi-FI"/>
        </w:rPr>
        <w:t xml:space="preserve"> kohdassa tarkoitetut sosiaali- ja terveyspalvelut); </w:t>
      </w:r>
    </w:p>
    <w:p w14:paraId="7003FF7C" w14:textId="38553AFE" w:rsidR="006B7365" w:rsidRPr="00AD7B81" w:rsidRDefault="006B7365" w:rsidP="00AD7B81">
      <w:pPr>
        <w:pStyle w:val="Luettelokappale"/>
        <w:numPr>
          <w:ilvl w:val="0"/>
          <w:numId w:val="5"/>
        </w:numPr>
        <w:tabs>
          <w:tab w:val="left" w:pos="5040"/>
          <w:tab w:val="left" w:pos="7560"/>
        </w:tabs>
        <w:ind w:left="357" w:hanging="357"/>
        <w:rPr>
          <w:rFonts w:cs="Arial"/>
          <w:lang w:eastAsia="fi-FI"/>
        </w:rPr>
      </w:pPr>
      <w:r w:rsidRPr="00AD7B81">
        <w:rPr>
          <w:rFonts w:cs="Arial"/>
          <w:lang w:eastAsia="fi-FI"/>
        </w:rPr>
        <w:t>300</w:t>
      </w:r>
      <w:r w:rsidR="00AD7B81">
        <w:rPr>
          <w:rFonts w:cs="Arial"/>
          <w:lang w:eastAsia="fi-FI"/>
        </w:rPr>
        <w:t> </w:t>
      </w:r>
      <w:r w:rsidRPr="00AD7B81">
        <w:rPr>
          <w:rFonts w:cs="Arial"/>
          <w:lang w:eastAsia="fi-FI"/>
        </w:rPr>
        <w:t xml:space="preserve">000 € (hankintalain liitteen E </w:t>
      </w:r>
      <w:r w:rsidR="00AD7B81" w:rsidRPr="00AD7B81">
        <w:rPr>
          <w:rFonts w:cs="Arial"/>
          <w:lang w:eastAsia="fi-FI"/>
        </w:rPr>
        <w:t>5–15</w:t>
      </w:r>
      <w:r w:rsidRPr="00AD7B81">
        <w:rPr>
          <w:rFonts w:cs="Arial"/>
          <w:lang w:eastAsia="fi-FI"/>
        </w:rPr>
        <w:t xml:space="preserve"> kohdassa tarkoitetut muut erityiset palvelut) ja </w:t>
      </w:r>
    </w:p>
    <w:p w14:paraId="187C86EC" w14:textId="764B2A40" w:rsidR="00A84088" w:rsidRPr="00AD7B81" w:rsidRDefault="006B7365" w:rsidP="00AD7B81">
      <w:pPr>
        <w:pStyle w:val="Luettelokappale"/>
        <w:numPr>
          <w:ilvl w:val="0"/>
          <w:numId w:val="5"/>
        </w:numPr>
        <w:tabs>
          <w:tab w:val="left" w:pos="5040"/>
          <w:tab w:val="left" w:pos="7560"/>
        </w:tabs>
        <w:ind w:left="357" w:hanging="357"/>
        <w:rPr>
          <w:rFonts w:cs="Arial"/>
        </w:rPr>
      </w:pPr>
      <w:r w:rsidRPr="00AD7B81">
        <w:rPr>
          <w:rFonts w:cs="Arial"/>
          <w:lang w:eastAsia="fi-FI"/>
        </w:rPr>
        <w:t>500</w:t>
      </w:r>
      <w:r w:rsidR="00AD7B81">
        <w:rPr>
          <w:rFonts w:cs="Arial"/>
          <w:lang w:eastAsia="fi-FI"/>
        </w:rPr>
        <w:t> </w:t>
      </w:r>
      <w:r w:rsidRPr="00AD7B81">
        <w:rPr>
          <w:rFonts w:cs="Arial"/>
          <w:lang w:eastAsia="fi-FI"/>
        </w:rPr>
        <w:t>000 € (käyttöoikeussopimukset)</w:t>
      </w:r>
      <w:r w:rsidR="00531C4C" w:rsidRPr="00AD7B81">
        <w:rPr>
          <w:rFonts w:cs="Arial"/>
        </w:rPr>
        <w:t>.</w:t>
      </w:r>
    </w:p>
    <w:p w14:paraId="19278573" w14:textId="1D6DA859" w:rsidR="009F4235" w:rsidRPr="00212280" w:rsidRDefault="009F4235" w:rsidP="00212280">
      <w:pPr>
        <w:spacing w:before="400"/>
        <w:rPr>
          <w:b/>
          <w:bCs/>
          <w:sz w:val="24"/>
          <w:szCs w:val="24"/>
        </w:rPr>
      </w:pPr>
      <w:r w:rsidRPr="00212280">
        <w:rPr>
          <w:b/>
          <w:bCs/>
          <w:sz w:val="24"/>
          <w:szCs w:val="24"/>
        </w:rPr>
        <w:t xml:space="preserve">Pöytäkirjan nähtäväksi asettaminen </w:t>
      </w:r>
      <w:r w:rsidR="00663E09" w:rsidRPr="00212280">
        <w:rPr>
          <w:b/>
          <w:bCs/>
          <w:sz w:val="24"/>
          <w:szCs w:val="24"/>
        </w:rPr>
        <w:t>[pvm]</w:t>
      </w:r>
    </w:p>
    <w:p w14:paraId="677BD60D" w14:textId="77777777" w:rsidR="00663E09" w:rsidRPr="00663E09" w:rsidRDefault="00E957F3" w:rsidP="00212280">
      <w:pPr>
        <w:pStyle w:val="Otsikko4"/>
        <w:spacing w:before="500" w:after="0"/>
      </w:pPr>
      <w:r w:rsidRPr="00663E09">
        <w:t>Tiedoksianto asianosaiselle</w:t>
      </w:r>
      <w:r w:rsidR="006321E3" w:rsidRPr="00663E09">
        <w:t xml:space="preserve"> </w:t>
      </w:r>
    </w:p>
    <w:p w14:paraId="3EFA5FE7" w14:textId="689FE5F2" w:rsidR="00E957F3" w:rsidRPr="00096AF7" w:rsidRDefault="006321E3" w:rsidP="00CB1EFF">
      <w:pPr>
        <w:tabs>
          <w:tab w:val="left" w:pos="5220"/>
          <w:tab w:val="left" w:pos="7200"/>
          <w:tab w:val="left" w:pos="8460"/>
        </w:tabs>
        <w:spacing w:after="120"/>
        <w:rPr>
          <w:rFonts w:cs="Arial"/>
        </w:rPr>
      </w:pPr>
      <w:r w:rsidRPr="00096AF7">
        <w:rPr>
          <w:rFonts w:cs="Arial"/>
        </w:rPr>
        <w:t xml:space="preserve">(Täytetään asianosaiselle annettavaan otteeseen ja </w:t>
      </w:r>
      <w:r w:rsidR="000D22ED">
        <w:rPr>
          <w:rFonts w:cs="Arial"/>
        </w:rPr>
        <w:t>viranomaiselle</w:t>
      </w:r>
      <w:r w:rsidRPr="00096AF7">
        <w:rPr>
          <w:rFonts w:cs="Arial"/>
        </w:rPr>
        <w:t xml:space="preserve"> jäävään kaksoiskappaleeseen.)</w:t>
      </w:r>
    </w:p>
    <w:p w14:paraId="263DECAC" w14:textId="763F79D9" w:rsidR="00E957F3" w:rsidRPr="00096AF7" w:rsidRDefault="003C2E15" w:rsidP="00E957F3">
      <w:pPr>
        <w:tabs>
          <w:tab w:val="left" w:pos="5220"/>
          <w:tab w:val="left" w:pos="7200"/>
          <w:tab w:val="left" w:pos="8460"/>
        </w:tabs>
        <w:rPr>
          <w:rFonts w:cs="Arial"/>
        </w:rPr>
      </w:pPr>
      <w:sdt>
        <w:sdtPr>
          <w:rPr>
            <w:rFonts w:cs="Arial"/>
          </w:rPr>
          <w:id w:val="-100736143"/>
          <w14:checkbox>
            <w14:checked w14:val="0"/>
            <w14:checkedState w14:val="2612" w14:font="MS Gothic"/>
            <w14:uncheckedState w14:val="2610" w14:font="MS Gothic"/>
          </w14:checkbox>
        </w:sdtPr>
        <w:sdtEndPr/>
        <w:sdtContent>
          <w:r w:rsidR="000D22ED">
            <w:rPr>
              <w:rFonts w:ascii="MS Gothic" w:eastAsia="MS Gothic" w:hAnsi="MS Gothic" w:cs="Arial" w:hint="eastAsia"/>
            </w:rPr>
            <w:t>☐</w:t>
          </w:r>
        </w:sdtContent>
      </w:sdt>
      <w:r w:rsidR="00E957F3" w:rsidRPr="00096AF7">
        <w:rPr>
          <w:rFonts w:cs="Arial"/>
        </w:rPr>
        <w:t xml:space="preserve"> Lähetetty tiedoksi kirjeellä (kirkkolaki 24</w:t>
      </w:r>
      <w:r w:rsidR="00BB033B">
        <w:rPr>
          <w:rFonts w:cs="Arial"/>
        </w:rPr>
        <w:t xml:space="preserve"> luku </w:t>
      </w:r>
      <w:r w:rsidR="00E957F3" w:rsidRPr="00096AF7">
        <w:rPr>
          <w:rFonts w:cs="Arial"/>
        </w:rPr>
        <w:t>11</w:t>
      </w:r>
      <w:r w:rsidR="00BB033B">
        <w:rPr>
          <w:rFonts w:cs="Arial"/>
        </w:rPr>
        <w:t xml:space="preserve"> §</w:t>
      </w:r>
      <w:r w:rsidR="00E957F3" w:rsidRPr="00096AF7">
        <w:rPr>
          <w:rFonts w:cs="Arial"/>
        </w:rPr>
        <w:t>)</w:t>
      </w:r>
      <w:r w:rsidR="00BB033B">
        <w:rPr>
          <w:rFonts w:cs="Arial"/>
        </w:rPr>
        <w:tab/>
      </w:r>
      <w:r w:rsidR="000D22ED">
        <w:rPr>
          <w:rFonts w:cs="Arial"/>
        </w:rPr>
        <w:t>[a</w:t>
      </w:r>
      <w:r w:rsidR="00210275" w:rsidRPr="00096AF7">
        <w:rPr>
          <w:rFonts w:cs="Arial"/>
        </w:rPr>
        <w:t>sianosainen</w:t>
      </w:r>
      <w:r w:rsidR="000D22ED">
        <w:rPr>
          <w:rFonts w:cs="Arial"/>
        </w:rPr>
        <w:t>]</w:t>
      </w:r>
    </w:p>
    <w:p w14:paraId="30AD4E77" w14:textId="2B7902DB" w:rsidR="00E957F3" w:rsidRPr="00096AF7" w:rsidRDefault="00E957F3" w:rsidP="00663E09">
      <w:pPr>
        <w:tabs>
          <w:tab w:val="left" w:pos="5220"/>
          <w:tab w:val="left" w:pos="7200"/>
          <w:tab w:val="left" w:pos="8460"/>
        </w:tabs>
        <w:spacing w:after="500"/>
        <w:rPr>
          <w:rFonts w:cs="Arial"/>
        </w:rPr>
      </w:pPr>
      <w:r w:rsidRPr="00096AF7">
        <w:rPr>
          <w:rFonts w:cs="Arial"/>
        </w:rPr>
        <w:t xml:space="preserve">Annettu postin kuljetettavaksi, pvm / </w:t>
      </w:r>
      <w:proofErr w:type="spellStart"/>
      <w:r w:rsidRPr="00096AF7">
        <w:rPr>
          <w:rFonts w:cs="Arial"/>
        </w:rPr>
        <w:t>tiedoksiantaja</w:t>
      </w:r>
      <w:proofErr w:type="spellEnd"/>
      <w:r w:rsidR="00B86F90" w:rsidRPr="00096AF7">
        <w:rPr>
          <w:rFonts w:cs="Arial"/>
        </w:rPr>
        <w:t>:</w:t>
      </w:r>
    </w:p>
    <w:p w14:paraId="5B25CB45" w14:textId="47DB2DA3" w:rsidR="00E957F3" w:rsidRPr="00096AF7" w:rsidRDefault="003C2E15" w:rsidP="00663E09">
      <w:pPr>
        <w:tabs>
          <w:tab w:val="left" w:pos="5220"/>
          <w:tab w:val="left" w:pos="7200"/>
          <w:tab w:val="left" w:pos="8460"/>
        </w:tabs>
        <w:spacing w:after="0"/>
        <w:rPr>
          <w:rFonts w:cs="Arial"/>
        </w:rPr>
      </w:pPr>
      <w:sdt>
        <w:sdtPr>
          <w:rPr>
            <w:rFonts w:cs="Arial"/>
          </w:rPr>
          <w:id w:val="518581670"/>
          <w14:checkbox>
            <w14:checked w14:val="0"/>
            <w14:checkedState w14:val="2612" w14:font="MS Gothic"/>
            <w14:uncheckedState w14:val="2610" w14:font="MS Gothic"/>
          </w14:checkbox>
        </w:sdtPr>
        <w:sdtEndPr/>
        <w:sdtContent>
          <w:r w:rsidR="000D22ED">
            <w:rPr>
              <w:rFonts w:ascii="MS Gothic" w:eastAsia="MS Gothic" w:hAnsi="MS Gothic" w:cs="Arial" w:hint="eastAsia"/>
            </w:rPr>
            <w:t>☐</w:t>
          </w:r>
        </w:sdtContent>
      </w:sdt>
      <w:r w:rsidR="00E957F3" w:rsidRPr="00096AF7">
        <w:rPr>
          <w:rFonts w:cs="Arial"/>
        </w:rPr>
        <w:t xml:space="preserve"> Luovutettu asianosaiselle</w:t>
      </w:r>
      <w:r w:rsidR="00210275" w:rsidRPr="00096AF7">
        <w:rPr>
          <w:rFonts w:cs="Arial"/>
        </w:rPr>
        <w:tab/>
      </w:r>
      <w:r w:rsidR="000D22ED">
        <w:rPr>
          <w:rFonts w:cs="Arial"/>
        </w:rPr>
        <w:t>[a</w:t>
      </w:r>
      <w:r w:rsidR="00210275" w:rsidRPr="00096AF7">
        <w:rPr>
          <w:rFonts w:cs="Arial"/>
        </w:rPr>
        <w:t>sianosainen</w:t>
      </w:r>
      <w:r w:rsidR="000D22ED">
        <w:rPr>
          <w:rFonts w:cs="Arial"/>
        </w:rPr>
        <w:t>]</w:t>
      </w:r>
    </w:p>
    <w:p w14:paraId="53F3EBB5" w14:textId="0C6249DD" w:rsidR="00E957F3" w:rsidRPr="00096AF7" w:rsidRDefault="00E957F3" w:rsidP="00663E09">
      <w:pPr>
        <w:tabs>
          <w:tab w:val="left" w:pos="5220"/>
          <w:tab w:val="left" w:pos="7200"/>
          <w:tab w:val="left" w:pos="8460"/>
        </w:tabs>
        <w:spacing w:after="500"/>
        <w:rPr>
          <w:rFonts w:cs="Arial"/>
        </w:rPr>
      </w:pPr>
      <w:r w:rsidRPr="00096AF7">
        <w:rPr>
          <w:rFonts w:cs="Arial"/>
        </w:rPr>
        <w:t xml:space="preserve">Paikka, pvm ja </w:t>
      </w:r>
      <w:proofErr w:type="spellStart"/>
      <w:r w:rsidRPr="00096AF7">
        <w:rPr>
          <w:rFonts w:cs="Arial"/>
        </w:rPr>
        <w:t>tiedoksiantajan</w:t>
      </w:r>
      <w:proofErr w:type="spellEnd"/>
      <w:r w:rsidRPr="00096AF7">
        <w:rPr>
          <w:rFonts w:cs="Arial"/>
        </w:rPr>
        <w:t xml:space="preserve"> allekirjoitus</w:t>
      </w:r>
      <w:r w:rsidR="00312B97" w:rsidRPr="00096AF7">
        <w:rPr>
          <w:rFonts w:cs="Arial"/>
        </w:rPr>
        <w:t>:</w:t>
      </w:r>
      <w:r w:rsidR="00210275" w:rsidRPr="00096AF7">
        <w:rPr>
          <w:rFonts w:cs="Arial"/>
        </w:rPr>
        <w:tab/>
        <w:t>Vastaanottajan allekirjoitus</w:t>
      </w:r>
      <w:r w:rsidR="00A80896" w:rsidRPr="00096AF7">
        <w:rPr>
          <w:rFonts w:cs="Arial"/>
        </w:rPr>
        <w:t>:</w:t>
      </w:r>
    </w:p>
    <w:p w14:paraId="3F2B0827" w14:textId="29F7BB13" w:rsidR="00E957F3" w:rsidRPr="00096AF7" w:rsidRDefault="00E957F3" w:rsidP="00663E09">
      <w:pPr>
        <w:tabs>
          <w:tab w:val="left" w:pos="5220"/>
          <w:tab w:val="left" w:pos="7200"/>
        </w:tabs>
        <w:spacing w:after="500"/>
        <w:rPr>
          <w:rFonts w:cs="Arial"/>
        </w:rPr>
      </w:pPr>
      <w:r w:rsidRPr="00096AF7">
        <w:rPr>
          <w:rFonts w:cs="Arial"/>
        </w:rPr>
        <w:sym w:font="Wingdings 2" w:char="F0A3"/>
      </w:r>
      <w:r w:rsidRPr="00096AF7">
        <w:rPr>
          <w:rFonts w:cs="Arial"/>
        </w:rPr>
        <w:t xml:space="preserve"> Muulla tavoin, miten ja milloin (esimerkiksi sähköpostilla)</w:t>
      </w:r>
    </w:p>
    <w:p w14:paraId="0DD26672" w14:textId="59BFB9A1" w:rsidR="00E957F3" w:rsidRDefault="00E957F3" w:rsidP="00212280">
      <w:pPr>
        <w:pStyle w:val="Otsikko3"/>
        <w:numPr>
          <w:ilvl w:val="0"/>
          <w:numId w:val="6"/>
        </w:numPr>
        <w:ind w:left="357" w:hanging="357"/>
      </w:pPr>
      <w:r w:rsidRPr="00212280">
        <w:lastRenderedPageBreak/>
        <w:t>OIKAISUVAATIMUSO</w:t>
      </w:r>
      <w:r w:rsidR="00A871EF" w:rsidRPr="00212280">
        <w:t>SOITUS</w:t>
      </w:r>
    </w:p>
    <w:p w14:paraId="20C3763B" w14:textId="77777777" w:rsidR="008D50BF" w:rsidRPr="009F4235" w:rsidRDefault="008D50BF" w:rsidP="00663E09">
      <w:pPr>
        <w:pStyle w:val="Otsikko4"/>
      </w:pPr>
      <w:r w:rsidRPr="009F4235">
        <w:t>Oikaisuvaatimusoikeus</w:t>
      </w:r>
    </w:p>
    <w:p w14:paraId="059B6ADD" w14:textId="77777777" w:rsidR="008D50BF" w:rsidRPr="00096AF7" w:rsidRDefault="008D50BF" w:rsidP="00663E09">
      <w:r w:rsidRPr="00096AF7">
        <w:t>Päätökseen tyytymätön voi tehdä kirjallisen oikaisuvaatimuksen.</w:t>
      </w:r>
    </w:p>
    <w:p w14:paraId="7F4BB1F8" w14:textId="21541148" w:rsidR="008D50BF" w:rsidRPr="00096AF7" w:rsidRDefault="008D50BF" w:rsidP="00663E09">
      <w:pPr>
        <w:rPr>
          <w:rFonts w:cs="Arial"/>
        </w:rPr>
      </w:pPr>
      <w:r w:rsidRPr="00096AF7">
        <w:rPr>
          <w:rFonts w:cs="Arial"/>
        </w:rPr>
        <w:t xml:space="preserve">Oikaisuvaatimuksen saa tehdä se, johon päätös on kohdistettu tai jonka oikeuteen, velvollisuuteen tai etuun päätös välittömästi vaikuttaa (asianosainen) sekä seurakunnan jäsen. </w:t>
      </w:r>
    </w:p>
    <w:p w14:paraId="2892CD20" w14:textId="77777777" w:rsidR="00E957F3" w:rsidRPr="009F4235" w:rsidRDefault="00E957F3" w:rsidP="00663E09">
      <w:pPr>
        <w:pStyle w:val="Otsikko4"/>
      </w:pPr>
      <w:r w:rsidRPr="009F4235">
        <w:t>Oikaisuvaatimusviranomainen</w:t>
      </w:r>
    </w:p>
    <w:p w14:paraId="3B8270DB" w14:textId="77777777" w:rsidR="00E957F3" w:rsidRPr="00DC08A3" w:rsidRDefault="00E957F3" w:rsidP="00663E09">
      <w:pPr>
        <w:tabs>
          <w:tab w:val="left" w:pos="5040"/>
          <w:tab w:val="left" w:pos="7560"/>
        </w:tabs>
        <w:spacing w:after="0"/>
        <w:rPr>
          <w:rFonts w:cs="Arial"/>
          <w:b/>
          <w:bCs/>
        </w:rPr>
      </w:pPr>
      <w:r w:rsidRPr="00DC08A3">
        <w:rPr>
          <w:rFonts w:cs="Arial"/>
          <w:b/>
          <w:bCs/>
        </w:rPr>
        <w:t>Hankintayksikkö:</w:t>
      </w:r>
    </w:p>
    <w:p w14:paraId="163055B5" w14:textId="77777777" w:rsidR="00E957F3" w:rsidRPr="00096AF7" w:rsidRDefault="00E957F3" w:rsidP="00663E09">
      <w:pPr>
        <w:tabs>
          <w:tab w:val="left" w:pos="5040"/>
          <w:tab w:val="left" w:pos="7560"/>
        </w:tabs>
        <w:spacing w:after="0"/>
        <w:rPr>
          <w:rFonts w:cs="Arial"/>
        </w:rPr>
      </w:pPr>
      <w:r w:rsidRPr="00096AF7">
        <w:rPr>
          <w:rFonts w:cs="Arial"/>
        </w:rPr>
        <w:t>Käyntiosoite:</w:t>
      </w:r>
    </w:p>
    <w:p w14:paraId="5754B38E" w14:textId="77777777" w:rsidR="00E957F3" w:rsidRPr="00096AF7" w:rsidRDefault="00E957F3" w:rsidP="00663E09">
      <w:pPr>
        <w:tabs>
          <w:tab w:val="left" w:pos="5040"/>
          <w:tab w:val="left" w:pos="7560"/>
        </w:tabs>
        <w:spacing w:after="0"/>
        <w:rPr>
          <w:rFonts w:cs="Arial"/>
        </w:rPr>
      </w:pPr>
      <w:r w:rsidRPr="00096AF7">
        <w:rPr>
          <w:rFonts w:cs="Arial"/>
        </w:rPr>
        <w:t>Postiosoite:</w:t>
      </w:r>
    </w:p>
    <w:p w14:paraId="2EF0E52F" w14:textId="77777777" w:rsidR="00E957F3" w:rsidRPr="00096AF7" w:rsidRDefault="00E957F3" w:rsidP="00E957F3">
      <w:pPr>
        <w:tabs>
          <w:tab w:val="left" w:pos="5040"/>
          <w:tab w:val="left" w:pos="7560"/>
        </w:tabs>
        <w:rPr>
          <w:rFonts w:cs="Arial"/>
        </w:rPr>
      </w:pPr>
      <w:r w:rsidRPr="00096AF7">
        <w:rPr>
          <w:rFonts w:cs="Arial"/>
        </w:rPr>
        <w:t>Sähköposti:</w:t>
      </w:r>
    </w:p>
    <w:p w14:paraId="72379D8B" w14:textId="77777777" w:rsidR="00E957F3" w:rsidRPr="009F4235" w:rsidRDefault="00E957F3" w:rsidP="00663E09">
      <w:pPr>
        <w:pStyle w:val="Otsikko4"/>
      </w:pPr>
      <w:r w:rsidRPr="009F4235">
        <w:t>Oikaisuvaatimusaika ja sen alkaminen</w:t>
      </w:r>
    </w:p>
    <w:p w14:paraId="585D66F2" w14:textId="69CD322E" w:rsidR="009F4235" w:rsidRDefault="00B74344" w:rsidP="00663E09">
      <w:r>
        <w:rPr>
          <w:rFonts w:cs="Arial"/>
        </w:rPr>
        <w:t>O</w:t>
      </w:r>
      <w:r w:rsidRPr="00B74344">
        <w:rPr>
          <w:rFonts w:cs="Arial"/>
        </w:rPr>
        <w:t>ikaisuvaatimusaika lasketaan päätöksen tiedoksisaannista</w:t>
      </w:r>
      <w:r>
        <w:rPr>
          <w:rFonts w:cs="Arial"/>
        </w:rPr>
        <w:t xml:space="preserve"> </w:t>
      </w:r>
      <w:r w:rsidRPr="00B74344">
        <w:rPr>
          <w:rFonts w:cs="Arial"/>
        </w:rPr>
        <w:t>tiedoksisaantipäivää lukuun ottamatta.</w:t>
      </w:r>
      <w:r w:rsidRPr="00323415">
        <w:rPr>
          <w:rFonts w:cs="Arial"/>
        </w:rPr>
        <w:t xml:space="preserve"> </w:t>
      </w:r>
      <w:r w:rsidR="00E957F3" w:rsidRPr="00096AF7">
        <w:t xml:space="preserve">Oikaisuvaatimus on tehtävä </w:t>
      </w:r>
      <w:r w:rsidR="00E957F3" w:rsidRPr="00663E09">
        <w:rPr>
          <w:b/>
          <w:bCs/>
        </w:rPr>
        <w:t>14 päivän</w:t>
      </w:r>
      <w:r w:rsidR="00E957F3" w:rsidRPr="002D774A">
        <w:rPr>
          <w:b/>
          <w:bCs/>
        </w:rPr>
        <w:t xml:space="preserve"> kuluessa</w:t>
      </w:r>
      <w:r w:rsidR="00E957F3" w:rsidRPr="00096AF7">
        <w:t xml:space="preserve"> päätöksen tiedoksisaannista.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9370D2" w:rsidRPr="00096AF7">
        <w:t xml:space="preserve"> </w:t>
      </w:r>
      <w:r w:rsidR="009370D2" w:rsidRPr="009F4235">
        <w:t>Käytettäessä tavallista sähköistä tiedoksiantoa katsotaan asianosaisen saaneen tiedon päätöksestä kolmantena päivänä viestin lähettämisestä, jollei muuta näytetä.</w:t>
      </w:r>
      <w:r w:rsidR="00E957F3" w:rsidRPr="00096AF7">
        <w:t xml:space="preserve"> </w:t>
      </w:r>
      <w:r w:rsidR="00BB033B" w:rsidRPr="00BB033B">
        <w:t>Seurakunnan jäsenen katsotaan saaneen päätöksestä tiedon, kun pöytäkirja on asetettu yleisesti nähtäväksi.</w:t>
      </w:r>
    </w:p>
    <w:p w14:paraId="5874D0B1" w14:textId="12432829" w:rsidR="00E957F3" w:rsidRPr="00096AF7" w:rsidRDefault="00E957F3" w:rsidP="00663E09">
      <w:r w:rsidRPr="00096AF7">
        <w:t>Oikaisuvaatimuksen voi omalla vastuullaan lähettää postitse, lähetin välityksellä tai sähköisesti. Oikaisuvaatimuksen on oltava perillä oikaisuvaatimusajan viimeisenä päivänä ennen viraston aukioloajan päättymistä.</w:t>
      </w:r>
    </w:p>
    <w:p w14:paraId="32E73B3E" w14:textId="77777777" w:rsidR="00E957F3" w:rsidRPr="009F4235" w:rsidRDefault="00E957F3" w:rsidP="00663E09">
      <w:pPr>
        <w:pStyle w:val="Otsikko4"/>
      </w:pPr>
      <w:r w:rsidRPr="009F4235">
        <w:t>Oikaisuvaatimuksen sisältö</w:t>
      </w:r>
    </w:p>
    <w:p w14:paraId="25D5E7D1" w14:textId="77777777" w:rsidR="00210275" w:rsidRPr="00096AF7" w:rsidRDefault="00E957F3" w:rsidP="00663E09">
      <w:pPr>
        <w:spacing w:after="0"/>
      </w:pPr>
      <w:r w:rsidRPr="00096AF7">
        <w:t>Oikaisuvaatimuksesta on käytävä ilmi:</w:t>
      </w:r>
    </w:p>
    <w:p w14:paraId="7477B800" w14:textId="68CD1367" w:rsidR="00E957F3" w:rsidRPr="00096AF7" w:rsidRDefault="00E957F3" w:rsidP="00210275">
      <w:pPr>
        <w:pStyle w:val="Luettelokappale"/>
        <w:numPr>
          <w:ilvl w:val="0"/>
          <w:numId w:val="4"/>
        </w:numPr>
        <w:tabs>
          <w:tab w:val="left" w:pos="5040"/>
          <w:tab w:val="left" w:pos="7560"/>
        </w:tabs>
        <w:rPr>
          <w:rFonts w:cs="Arial"/>
        </w:rPr>
      </w:pPr>
      <w:r w:rsidRPr="00096AF7">
        <w:rPr>
          <w:rFonts w:cs="Arial"/>
        </w:rPr>
        <w:t>oikaisu</w:t>
      </w:r>
      <w:r w:rsidR="0097401A" w:rsidRPr="00096AF7">
        <w:rPr>
          <w:rFonts w:cs="Arial"/>
        </w:rPr>
        <w:t>vaatimuksen tekijän</w:t>
      </w:r>
      <w:r w:rsidRPr="00096AF7">
        <w:rPr>
          <w:rFonts w:cs="Arial"/>
        </w:rPr>
        <w:t xml:space="preserve"> nimi sekä tarvittavat yhteystiedot asian hoitamiseksi</w:t>
      </w:r>
    </w:p>
    <w:p w14:paraId="2FDAD8F4" w14:textId="77777777" w:rsidR="00E957F3" w:rsidRPr="00096AF7" w:rsidRDefault="00E957F3" w:rsidP="00E957F3">
      <w:pPr>
        <w:pStyle w:val="Luettelokappale"/>
        <w:numPr>
          <w:ilvl w:val="0"/>
          <w:numId w:val="3"/>
        </w:numPr>
        <w:rPr>
          <w:rFonts w:cs="Arial"/>
        </w:rPr>
      </w:pPr>
      <w:r w:rsidRPr="00096AF7">
        <w:rPr>
          <w:rFonts w:cs="Arial"/>
        </w:rPr>
        <w:t>tiedot hankintaoikaisun kohteena olevasta päätöksestä</w:t>
      </w:r>
    </w:p>
    <w:p w14:paraId="79C1D357" w14:textId="77777777" w:rsidR="00E957F3" w:rsidRPr="00096AF7" w:rsidRDefault="00E957F3" w:rsidP="00E957F3">
      <w:pPr>
        <w:pStyle w:val="Luettelokappale"/>
        <w:numPr>
          <w:ilvl w:val="0"/>
          <w:numId w:val="3"/>
        </w:numPr>
        <w:rPr>
          <w:rFonts w:cs="Arial"/>
        </w:rPr>
      </w:pPr>
      <w:r w:rsidRPr="00096AF7">
        <w:rPr>
          <w:rFonts w:cs="Arial"/>
        </w:rPr>
        <w:t xml:space="preserve">millaista oikaisua päätökseen vaaditaan </w:t>
      </w:r>
    </w:p>
    <w:p w14:paraId="1BD5B47B" w14:textId="0B811A67" w:rsidR="00E957F3" w:rsidRPr="00096AF7" w:rsidRDefault="00E957F3" w:rsidP="00E957F3">
      <w:pPr>
        <w:pStyle w:val="Luettelokappale"/>
        <w:numPr>
          <w:ilvl w:val="0"/>
          <w:numId w:val="3"/>
        </w:numPr>
        <w:rPr>
          <w:rFonts w:cs="Arial"/>
        </w:rPr>
      </w:pPr>
      <w:r w:rsidRPr="00096AF7">
        <w:rPr>
          <w:rFonts w:cs="Arial"/>
        </w:rPr>
        <w:t>millä perusteilla oikaisua päätökseen vaaditaan</w:t>
      </w:r>
      <w:r w:rsidR="009C58A0" w:rsidRPr="00096AF7">
        <w:rPr>
          <w:rFonts w:cs="Arial"/>
        </w:rPr>
        <w:t>.</w:t>
      </w:r>
    </w:p>
    <w:p w14:paraId="7079A088" w14:textId="77777777" w:rsidR="00E957F3" w:rsidRPr="00096AF7" w:rsidRDefault="00E957F3" w:rsidP="00663E09">
      <w:r w:rsidRPr="00096AF7">
        <w:lastRenderedPageBreak/>
        <w:t xml:space="preserve">Oikaisuvaatimukseen on liitettävä asiakirjat, joihin vaatimuksen tekijä vetoaa, </w:t>
      </w:r>
      <w:proofErr w:type="spellStart"/>
      <w:r w:rsidRPr="00096AF7">
        <w:t>jolleivät</w:t>
      </w:r>
      <w:proofErr w:type="spellEnd"/>
      <w:r w:rsidRPr="00096AF7">
        <w:t xml:space="preserve"> ne jo ole hankintayksikön hallussa. </w:t>
      </w:r>
    </w:p>
    <w:p w14:paraId="63B3C1BA" w14:textId="0EF9F9CB" w:rsidR="00E957F3" w:rsidRPr="00096AF7" w:rsidRDefault="00E957F3" w:rsidP="00212280">
      <w:pPr>
        <w:pStyle w:val="Otsikko3"/>
        <w:numPr>
          <w:ilvl w:val="0"/>
          <w:numId w:val="6"/>
        </w:numPr>
        <w:ind w:left="357" w:hanging="357"/>
      </w:pPr>
      <w:r w:rsidRPr="00096AF7">
        <w:t>HA</w:t>
      </w:r>
      <w:r w:rsidRPr="00212280">
        <w:t>NKINTAOIKAISUOHJE</w:t>
      </w:r>
    </w:p>
    <w:p w14:paraId="155E8267" w14:textId="72AEF423" w:rsidR="00626BF7" w:rsidRPr="009F4235" w:rsidRDefault="00626BF7" w:rsidP="00663E09">
      <w:pPr>
        <w:pStyle w:val="Otsikko4"/>
      </w:pPr>
      <w:r w:rsidRPr="009F4235">
        <w:t>Hankintaoikaisu</w:t>
      </w:r>
      <w:r w:rsidR="000126EC" w:rsidRPr="009F4235">
        <w:t>vaatimukse</w:t>
      </w:r>
      <w:r w:rsidRPr="009F4235">
        <w:t>n tekeminen</w:t>
      </w:r>
    </w:p>
    <w:p w14:paraId="03DA4AD8" w14:textId="49C51090" w:rsidR="00E957F3" w:rsidRPr="00096AF7" w:rsidRDefault="00E957F3" w:rsidP="00663E09">
      <w:r w:rsidRPr="00096AF7">
        <w:t>Hankintalain 135 §:n mukaan sellaisen hankintayksikön päätöksen tai muun hankintamenettelyssä tehdyn ratkaisun korjaamiseksi, johon ei muutoin sovelleta hankintalakia, voidaan hakea muutosta vaatimalla hankintayksiköltä oikaisua.</w:t>
      </w:r>
    </w:p>
    <w:p w14:paraId="0DC96E5A" w14:textId="44B2DE6B" w:rsidR="00E957F3" w:rsidRPr="00096AF7" w:rsidRDefault="00E957F3" w:rsidP="00663E09">
      <w:r w:rsidRPr="00096AF7">
        <w:t xml:space="preserve">Hankintaa koskevasta asiasta voi tehdä hankintayksikölle hankintaoikaisun se, jota asia koskee (asianosainen). Asianosainen on se, jonka oikeuteen, velvollisuuteen tai etuun päätös välittömästi vaikuttaa (tarjouskilpailuun osallistunut tarjoaja tai osallistumishakemuksen tehnyt ehdokas tai muu taho, jota asia koskee). </w:t>
      </w:r>
    </w:p>
    <w:p w14:paraId="75785099" w14:textId="7484A661" w:rsidR="00E957F3" w:rsidRPr="009F4235" w:rsidRDefault="00E957F3" w:rsidP="00663E09">
      <w:pPr>
        <w:pStyle w:val="Otsikko4"/>
      </w:pPr>
      <w:r w:rsidRPr="009F4235">
        <w:t>Hankintaoikaisu</w:t>
      </w:r>
      <w:r w:rsidR="00B151ED" w:rsidRPr="009F4235">
        <w:t>vaatimukse</w:t>
      </w:r>
      <w:r w:rsidRPr="009F4235">
        <w:t>n toimitusosoite</w:t>
      </w:r>
    </w:p>
    <w:p w14:paraId="23B8EC67" w14:textId="6847BF58" w:rsidR="00E957F3" w:rsidRPr="00DC08A3" w:rsidRDefault="00E957F3" w:rsidP="00663E09">
      <w:pPr>
        <w:spacing w:after="40"/>
        <w:rPr>
          <w:b/>
          <w:bCs/>
        </w:rPr>
      </w:pPr>
      <w:r w:rsidRPr="00DC08A3">
        <w:rPr>
          <w:b/>
          <w:bCs/>
        </w:rPr>
        <w:t>Hankintayksikkö:</w:t>
      </w:r>
    </w:p>
    <w:p w14:paraId="0851F7C6" w14:textId="77777777" w:rsidR="00E957F3" w:rsidRPr="00096AF7" w:rsidRDefault="00E957F3" w:rsidP="00663E09">
      <w:pPr>
        <w:spacing w:after="40"/>
      </w:pPr>
      <w:r w:rsidRPr="00096AF7">
        <w:t>Käyntiosoite:</w:t>
      </w:r>
    </w:p>
    <w:p w14:paraId="4B9B1DED" w14:textId="77777777" w:rsidR="00E957F3" w:rsidRPr="00096AF7" w:rsidRDefault="00E957F3" w:rsidP="00663E09">
      <w:pPr>
        <w:spacing w:after="40"/>
      </w:pPr>
      <w:r w:rsidRPr="00096AF7">
        <w:t>Postiosoite:</w:t>
      </w:r>
    </w:p>
    <w:p w14:paraId="2FA08164" w14:textId="77777777" w:rsidR="00E957F3" w:rsidRPr="00096AF7" w:rsidRDefault="00E957F3" w:rsidP="00663E09">
      <w:r w:rsidRPr="00096AF7">
        <w:t>Sähköposti:</w:t>
      </w:r>
    </w:p>
    <w:p w14:paraId="3A1C3FF3" w14:textId="50391CE1" w:rsidR="00E957F3" w:rsidRPr="00096AF7" w:rsidRDefault="00E957F3" w:rsidP="00663E09">
      <w:r w:rsidRPr="00096AF7">
        <w:t xml:space="preserve">Hankintaoikaisu on tehtävä </w:t>
      </w:r>
      <w:r w:rsidRPr="00096AF7">
        <w:rPr>
          <w:b/>
          <w:bCs/>
        </w:rPr>
        <w:t>14 päivän</w:t>
      </w:r>
      <w:r w:rsidRPr="002D774A">
        <w:rPr>
          <w:b/>
          <w:bCs/>
        </w:rPr>
        <w:t xml:space="preserve"> kuluessa</w:t>
      </w:r>
      <w:r w:rsidRPr="00096AF7">
        <w:t xml:space="preserve"> siitä, kun asianosainen on saanut tiedon hankintayksikön päätöksestä tai muusta hankintamenettelyssä tehdystä ratkaisusta. </w:t>
      </w:r>
      <w:r w:rsidR="00B74344" w:rsidRPr="00B74344">
        <w:rPr>
          <w:rFonts w:cs="Arial"/>
        </w:rPr>
        <w:t>Oikaisuvaatimusaika lasketaan päätöksen tiedoksisaannista tiedoksisaantipäivää lukuun ottamatta.</w:t>
      </w:r>
      <w:r w:rsidR="00B74344" w:rsidRPr="00323415">
        <w:rPr>
          <w:rFonts w:cs="Arial"/>
        </w:rPr>
        <w:t xml:space="preserve"> </w:t>
      </w:r>
      <w:r w:rsidRPr="00096AF7">
        <w:t>Hankintaoikaisun voi omalla vastuullaan lähettää postitse, lähetin välityksellä tai sähköisesti. Tiedoksiannon katsotaan tapahtuneen seitsemäntenä päivänä kirjeen lähettämisestä, jollei sen näytetä tapahtuneen myöhemmin. Hankintaoikaisun on oltava perillä oikaisuvaatimusajan viimeisenä päivänä ennen viraston aukioloajan päättymistä.</w:t>
      </w:r>
    </w:p>
    <w:p w14:paraId="444463A9" w14:textId="1F0CC0A6" w:rsidR="00E957F3" w:rsidRPr="009F4235" w:rsidRDefault="00E957F3" w:rsidP="00663E09">
      <w:pPr>
        <w:pStyle w:val="Otsikko4"/>
      </w:pPr>
      <w:r w:rsidRPr="009F4235">
        <w:t>Hankintaoikaisu</w:t>
      </w:r>
      <w:r w:rsidR="000126EC" w:rsidRPr="009F4235">
        <w:t>vaatimukse</w:t>
      </w:r>
      <w:r w:rsidRPr="009F4235">
        <w:t>n sisältö</w:t>
      </w:r>
    </w:p>
    <w:p w14:paraId="0EB02F54" w14:textId="4F24DCF3" w:rsidR="00E957F3" w:rsidRPr="00096AF7" w:rsidRDefault="00E957F3" w:rsidP="00663E09">
      <w:pPr>
        <w:spacing w:after="0"/>
        <w:rPr>
          <w:rFonts w:cs="Arial"/>
          <w:b/>
          <w:bCs/>
        </w:rPr>
      </w:pPr>
      <w:r w:rsidRPr="00096AF7">
        <w:rPr>
          <w:rFonts w:cs="Arial"/>
        </w:rPr>
        <w:t>Hankintaoikaisu</w:t>
      </w:r>
      <w:r w:rsidR="000126EC" w:rsidRPr="00096AF7">
        <w:rPr>
          <w:rFonts w:cs="Arial"/>
        </w:rPr>
        <w:t>vaatimukse</w:t>
      </w:r>
      <w:r w:rsidRPr="00096AF7">
        <w:rPr>
          <w:rFonts w:cs="Arial"/>
        </w:rPr>
        <w:t>sta on käytävä ilmi:</w:t>
      </w:r>
    </w:p>
    <w:p w14:paraId="18145055" w14:textId="77777777" w:rsidR="00E957F3" w:rsidRPr="00096AF7" w:rsidRDefault="00E957F3" w:rsidP="00E957F3">
      <w:pPr>
        <w:pStyle w:val="Luettelokappale"/>
        <w:numPr>
          <w:ilvl w:val="0"/>
          <w:numId w:val="2"/>
        </w:numPr>
        <w:ind w:left="360"/>
        <w:rPr>
          <w:rFonts w:cs="Arial"/>
        </w:rPr>
      </w:pPr>
      <w:r w:rsidRPr="00096AF7">
        <w:rPr>
          <w:rFonts w:cs="Arial"/>
        </w:rPr>
        <w:t>oikaisua vaativan nimi sekä tarvittavat yhteystiedot asian hoitamiseksi</w:t>
      </w:r>
    </w:p>
    <w:p w14:paraId="5E5A83CD" w14:textId="77777777" w:rsidR="00E957F3" w:rsidRPr="00096AF7" w:rsidRDefault="00E957F3" w:rsidP="00E957F3">
      <w:pPr>
        <w:pStyle w:val="Luettelokappale"/>
        <w:numPr>
          <w:ilvl w:val="0"/>
          <w:numId w:val="1"/>
        </w:numPr>
        <w:ind w:left="360"/>
        <w:rPr>
          <w:rFonts w:cs="Arial"/>
        </w:rPr>
      </w:pPr>
      <w:r w:rsidRPr="00096AF7">
        <w:rPr>
          <w:rFonts w:cs="Arial"/>
        </w:rPr>
        <w:t>tiedot hankintaoikaisun kohteena olevasta päätöksestä</w:t>
      </w:r>
    </w:p>
    <w:p w14:paraId="517F2EC8" w14:textId="77777777" w:rsidR="00E957F3" w:rsidRPr="00096AF7" w:rsidRDefault="00E957F3" w:rsidP="00E957F3">
      <w:pPr>
        <w:pStyle w:val="Luettelokappale"/>
        <w:numPr>
          <w:ilvl w:val="0"/>
          <w:numId w:val="1"/>
        </w:numPr>
        <w:ind w:left="360"/>
        <w:rPr>
          <w:rFonts w:cs="Arial"/>
        </w:rPr>
      </w:pPr>
      <w:r w:rsidRPr="00096AF7">
        <w:rPr>
          <w:rFonts w:cs="Arial"/>
        </w:rPr>
        <w:t xml:space="preserve">millaista oikaisua päätökseen vaaditaan </w:t>
      </w:r>
    </w:p>
    <w:p w14:paraId="17328A4C" w14:textId="72DEA18E" w:rsidR="00E957F3" w:rsidRPr="00096AF7" w:rsidRDefault="00E957F3" w:rsidP="00E957F3">
      <w:pPr>
        <w:pStyle w:val="Luettelokappale"/>
        <w:numPr>
          <w:ilvl w:val="0"/>
          <w:numId w:val="1"/>
        </w:numPr>
        <w:ind w:left="360"/>
        <w:rPr>
          <w:rFonts w:cs="Arial"/>
        </w:rPr>
      </w:pPr>
      <w:r w:rsidRPr="00096AF7">
        <w:rPr>
          <w:rFonts w:cs="Arial"/>
        </w:rPr>
        <w:t>millä perusteilla oikaisua päätökseen vaaditaan</w:t>
      </w:r>
      <w:r w:rsidR="009C58A0" w:rsidRPr="00096AF7">
        <w:rPr>
          <w:rFonts w:cs="Arial"/>
        </w:rPr>
        <w:t>.</w:t>
      </w:r>
    </w:p>
    <w:p w14:paraId="1A033D5D" w14:textId="1FA0E190" w:rsidR="009F4235" w:rsidRDefault="00E957F3" w:rsidP="00663E09">
      <w:r w:rsidRPr="00096AF7">
        <w:lastRenderedPageBreak/>
        <w:t xml:space="preserve">Hankintaoikaisuun on liitettävä asiakirjat, joihin vaatimuksen tekijä vetoaa, </w:t>
      </w:r>
      <w:proofErr w:type="spellStart"/>
      <w:r w:rsidRPr="00096AF7">
        <w:t>jolleivät</w:t>
      </w:r>
      <w:proofErr w:type="spellEnd"/>
      <w:r w:rsidRPr="00096AF7">
        <w:t xml:space="preserve"> ne jo ole hankintayksikön hallussa. </w:t>
      </w:r>
    </w:p>
    <w:p w14:paraId="46406EC9" w14:textId="5C067F4B" w:rsidR="00CB1EFF" w:rsidRPr="00663E09" w:rsidRDefault="00E957F3" w:rsidP="00663E09">
      <w:pPr>
        <w:pStyle w:val="Otsikko4"/>
        <w:rPr>
          <w:bCs/>
        </w:rPr>
      </w:pPr>
      <w:r w:rsidRPr="009F4235">
        <w:t>Lisätietoja</w:t>
      </w:r>
    </w:p>
    <w:sectPr w:rsidR="00CB1EFF" w:rsidRPr="00663E09">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D8FA" w14:textId="77777777" w:rsidR="00C03CF1" w:rsidRDefault="00C03CF1" w:rsidP="00C03CF1">
      <w:r>
        <w:separator/>
      </w:r>
    </w:p>
  </w:endnote>
  <w:endnote w:type="continuationSeparator" w:id="0">
    <w:p w14:paraId="5BF2F2FE" w14:textId="77777777" w:rsidR="00C03CF1" w:rsidRDefault="00C03CF1" w:rsidP="00C0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7461" w14:textId="40E4F0D4" w:rsidR="00C03CF1" w:rsidRPr="00663E09" w:rsidRDefault="00C03CF1" w:rsidP="00663E09">
    <w:pPr>
      <w:jc w:val="right"/>
    </w:pPr>
    <w:r w:rsidRPr="00663E09">
      <w:t>Liite</w:t>
    </w:r>
    <w:r w:rsidR="008D50BF" w:rsidRPr="00663E09">
      <w:t xml:space="preserve"> hankintaa koskevaan </w:t>
    </w:r>
    <w:r w:rsidRPr="00663E09">
      <w:t>päätökseen/pöytäkirjan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93AD6" w14:textId="77777777" w:rsidR="00C03CF1" w:rsidRDefault="00C03CF1" w:rsidP="00C03CF1">
      <w:r>
        <w:separator/>
      </w:r>
    </w:p>
  </w:footnote>
  <w:footnote w:type="continuationSeparator" w:id="0">
    <w:p w14:paraId="2CC6C8A7" w14:textId="77777777" w:rsidR="00C03CF1" w:rsidRDefault="00C03CF1" w:rsidP="00C0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D81"/>
    <w:multiLevelType w:val="hybridMultilevel"/>
    <w:tmpl w:val="B5C01FC6"/>
    <w:lvl w:ilvl="0" w:tplc="3996AC9C">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204C416C"/>
    <w:multiLevelType w:val="hybridMultilevel"/>
    <w:tmpl w:val="0540E182"/>
    <w:lvl w:ilvl="0" w:tplc="1BCA6F22">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2A6520E0"/>
    <w:multiLevelType w:val="hybridMultilevel"/>
    <w:tmpl w:val="8A600C0E"/>
    <w:lvl w:ilvl="0" w:tplc="3A8A42C6">
      <w:start w:val="30"/>
      <w:numFmt w:val="bullet"/>
      <w:lvlText w:val="–"/>
      <w:lvlJc w:val="left"/>
      <w:pPr>
        <w:ind w:left="787" w:hanging="360"/>
      </w:pPr>
      <w:rPr>
        <w:rFonts w:ascii="Arial" w:eastAsia="Times New Roman" w:hAnsi="Arial" w:cs="Arial" w:hint="default"/>
      </w:rPr>
    </w:lvl>
    <w:lvl w:ilvl="1" w:tplc="040B0003" w:tentative="1">
      <w:start w:val="1"/>
      <w:numFmt w:val="bullet"/>
      <w:lvlText w:val="o"/>
      <w:lvlJc w:val="left"/>
      <w:pPr>
        <w:ind w:left="1507" w:hanging="360"/>
      </w:pPr>
      <w:rPr>
        <w:rFonts w:ascii="Courier New" w:hAnsi="Courier New" w:cs="Courier New" w:hint="default"/>
      </w:rPr>
    </w:lvl>
    <w:lvl w:ilvl="2" w:tplc="040B0005" w:tentative="1">
      <w:start w:val="1"/>
      <w:numFmt w:val="bullet"/>
      <w:lvlText w:val=""/>
      <w:lvlJc w:val="left"/>
      <w:pPr>
        <w:ind w:left="2227" w:hanging="360"/>
      </w:pPr>
      <w:rPr>
        <w:rFonts w:ascii="Wingdings" w:hAnsi="Wingdings" w:hint="default"/>
      </w:rPr>
    </w:lvl>
    <w:lvl w:ilvl="3" w:tplc="040B0001" w:tentative="1">
      <w:start w:val="1"/>
      <w:numFmt w:val="bullet"/>
      <w:lvlText w:val=""/>
      <w:lvlJc w:val="left"/>
      <w:pPr>
        <w:ind w:left="2947" w:hanging="360"/>
      </w:pPr>
      <w:rPr>
        <w:rFonts w:ascii="Symbol" w:hAnsi="Symbol" w:hint="default"/>
      </w:rPr>
    </w:lvl>
    <w:lvl w:ilvl="4" w:tplc="040B0003" w:tentative="1">
      <w:start w:val="1"/>
      <w:numFmt w:val="bullet"/>
      <w:lvlText w:val="o"/>
      <w:lvlJc w:val="left"/>
      <w:pPr>
        <w:ind w:left="3667" w:hanging="360"/>
      </w:pPr>
      <w:rPr>
        <w:rFonts w:ascii="Courier New" w:hAnsi="Courier New" w:cs="Courier New" w:hint="default"/>
      </w:rPr>
    </w:lvl>
    <w:lvl w:ilvl="5" w:tplc="040B0005" w:tentative="1">
      <w:start w:val="1"/>
      <w:numFmt w:val="bullet"/>
      <w:lvlText w:val=""/>
      <w:lvlJc w:val="left"/>
      <w:pPr>
        <w:ind w:left="4387" w:hanging="360"/>
      </w:pPr>
      <w:rPr>
        <w:rFonts w:ascii="Wingdings" w:hAnsi="Wingdings" w:hint="default"/>
      </w:rPr>
    </w:lvl>
    <w:lvl w:ilvl="6" w:tplc="040B0001" w:tentative="1">
      <w:start w:val="1"/>
      <w:numFmt w:val="bullet"/>
      <w:lvlText w:val=""/>
      <w:lvlJc w:val="left"/>
      <w:pPr>
        <w:ind w:left="5107" w:hanging="360"/>
      </w:pPr>
      <w:rPr>
        <w:rFonts w:ascii="Symbol" w:hAnsi="Symbol" w:hint="default"/>
      </w:rPr>
    </w:lvl>
    <w:lvl w:ilvl="7" w:tplc="040B0003" w:tentative="1">
      <w:start w:val="1"/>
      <w:numFmt w:val="bullet"/>
      <w:lvlText w:val="o"/>
      <w:lvlJc w:val="left"/>
      <w:pPr>
        <w:ind w:left="5827" w:hanging="360"/>
      </w:pPr>
      <w:rPr>
        <w:rFonts w:ascii="Courier New" w:hAnsi="Courier New" w:cs="Courier New" w:hint="default"/>
      </w:rPr>
    </w:lvl>
    <w:lvl w:ilvl="8" w:tplc="040B0005" w:tentative="1">
      <w:start w:val="1"/>
      <w:numFmt w:val="bullet"/>
      <w:lvlText w:val=""/>
      <w:lvlJc w:val="left"/>
      <w:pPr>
        <w:ind w:left="6547" w:hanging="360"/>
      </w:pPr>
      <w:rPr>
        <w:rFonts w:ascii="Wingdings" w:hAnsi="Wingdings" w:hint="default"/>
      </w:rPr>
    </w:lvl>
  </w:abstractNum>
  <w:abstractNum w:abstractNumId="3" w15:restartNumberingAfterBreak="0">
    <w:nsid w:val="3DB160B0"/>
    <w:multiLevelType w:val="hybridMultilevel"/>
    <w:tmpl w:val="3F60B07C"/>
    <w:lvl w:ilvl="0" w:tplc="45A2AD64">
      <w:start w:val="1"/>
      <w:numFmt w:val="decimal"/>
      <w:lvlText w:val="%1"/>
      <w:lvlJc w:val="left"/>
      <w:pPr>
        <w:ind w:left="793" w:hanging="360"/>
      </w:pPr>
      <w:rPr>
        <w:rFonts w:ascii="Arial" w:hAnsi="Arial" w:hint="default"/>
        <w:b/>
        <w:i w:val="0"/>
        <w:color w:val="auto"/>
        <w:sz w:val="24"/>
      </w:rPr>
    </w:lvl>
    <w:lvl w:ilvl="1" w:tplc="040B0019" w:tentative="1">
      <w:start w:val="1"/>
      <w:numFmt w:val="lowerLetter"/>
      <w:lvlText w:val="%2."/>
      <w:lvlJc w:val="left"/>
      <w:pPr>
        <w:ind w:left="1513" w:hanging="360"/>
      </w:pPr>
    </w:lvl>
    <w:lvl w:ilvl="2" w:tplc="040B001B" w:tentative="1">
      <w:start w:val="1"/>
      <w:numFmt w:val="lowerRoman"/>
      <w:lvlText w:val="%3."/>
      <w:lvlJc w:val="right"/>
      <w:pPr>
        <w:ind w:left="2233" w:hanging="180"/>
      </w:pPr>
    </w:lvl>
    <w:lvl w:ilvl="3" w:tplc="040B000F" w:tentative="1">
      <w:start w:val="1"/>
      <w:numFmt w:val="decimal"/>
      <w:lvlText w:val="%4."/>
      <w:lvlJc w:val="left"/>
      <w:pPr>
        <w:ind w:left="2953" w:hanging="360"/>
      </w:pPr>
    </w:lvl>
    <w:lvl w:ilvl="4" w:tplc="040B0019" w:tentative="1">
      <w:start w:val="1"/>
      <w:numFmt w:val="lowerLetter"/>
      <w:lvlText w:val="%5."/>
      <w:lvlJc w:val="left"/>
      <w:pPr>
        <w:ind w:left="3673" w:hanging="360"/>
      </w:pPr>
    </w:lvl>
    <w:lvl w:ilvl="5" w:tplc="040B001B" w:tentative="1">
      <w:start w:val="1"/>
      <w:numFmt w:val="lowerRoman"/>
      <w:lvlText w:val="%6."/>
      <w:lvlJc w:val="right"/>
      <w:pPr>
        <w:ind w:left="4393" w:hanging="180"/>
      </w:pPr>
    </w:lvl>
    <w:lvl w:ilvl="6" w:tplc="040B000F" w:tentative="1">
      <w:start w:val="1"/>
      <w:numFmt w:val="decimal"/>
      <w:lvlText w:val="%7."/>
      <w:lvlJc w:val="left"/>
      <w:pPr>
        <w:ind w:left="5113" w:hanging="360"/>
      </w:pPr>
    </w:lvl>
    <w:lvl w:ilvl="7" w:tplc="040B0019" w:tentative="1">
      <w:start w:val="1"/>
      <w:numFmt w:val="lowerLetter"/>
      <w:lvlText w:val="%8."/>
      <w:lvlJc w:val="left"/>
      <w:pPr>
        <w:ind w:left="5833" w:hanging="360"/>
      </w:pPr>
    </w:lvl>
    <w:lvl w:ilvl="8" w:tplc="040B001B" w:tentative="1">
      <w:start w:val="1"/>
      <w:numFmt w:val="lowerRoman"/>
      <w:lvlText w:val="%9."/>
      <w:lvlJc w:val="right"/>
      <w:pPr>
        <w:ind w:left="6553" w:hanging="180"/>
      </w:pPr>
    </w:lvl>
  </w:abstractNum>
  <w:abstractNum w:abstractNumId="4" w15:restartNumberingAfterBreak="0">
    <w:nsid w:val="58C95EE3"/>
    <w:multiLevelType w:val="hybridMultilevel"/>
    <w:tmpl w:val="18783780"/>
    <w:lvl w:ilvl="0" w:tplc="75662B20">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E67072"/>
    <w:multiLevelType w:val="hybridMultilevel"/>
    <w:tmpl w:val="3B963B3E"/>
    <w:lvl w:ilvl="0" w:tplc="086A2790">
      <w:start w:val="30"/>
      <w:numFmt w:val="bullet"/>
      <w:lvlText w:val="–"/>
      <w:lvlJc w:val="left"/>
      <w:pPr>
        <w:ind w:left="3990" w:hanging="360"/>
      </w:pPr>
      <w:rPr>
        <w:rFonts w:ascii="Arial" w:eastAsia="Times New Roman" w:hAnsi="Arial" w:cs="Arial" w:hint="default"/>
      </w:rPr>
    </w:lvl>
    <w:lvl w:ilvl="1" w:tplc="040B0003" w:tentative="1">
      <w:start w:val="1"/>
      <w:numFmt w:val="bullet"/>
      <w:lvlText w:val="o"/>
      <w:lvlJc w:val="left"/>
      <w:pPr>
        <w:ind w:left="4710" w:hanging="360"/>
      </w:pPr>
      <w:rPr>
        <w:rFonts w:ascii="Courier New" w:hAnsi="Courier New" w:cs="Courier New" w:hint="default"/>
      </w:rPr>
    </w:lvl>
    <w:lvl w:ilvl="2" w:tplc="040B0005" w:tentative="1">
      <w:start w:val="1"/>
      <w:numFmt w:val="bullet"/>
      <w:lvlText w:val=""/>
      <w:lvlJc w:val="left"/>
      <w:pPr>
        <w:ind w:left="5430" w:hanging="360"/>
      </w:pPr>
      <w:rPr>
        <w:rFonts w:ascii="Wingdings" w:hAnsi="Wingdings" w:hint="default"/>
      </w:rPr>
    </w:lvl>
    <w:lvl w:ilvl="3" w:tplc="040B0001" w:tentative="1">
      <w:start w:val="1"/>
      <w:numFmt w:val="bullet"/>
      <w:lvlText w:val=""/>
      <w:lvlJc w:val="left"/>
      <w:pPr>
        <w:ind w:left="6150" w:hanging="360"/>
      </w:pPr>
      <w:rPr>
        <w:rFonts w:ascii="Symbol" w:hAnsi="Symbol" w:hint="default"/>
      </w:rPr>
    </w:lvl>
    <w:lvl w:ilvl="4" w:tplc="040B0003" w:tentative="1">
      <w:start w:val="1"/>
      <w:numFmt w:val="bullet"/>
      <w:lvlText w:val="o"/>
      <w:lvlJc w:val="left"/>
      <w:pPr>
        <w:ind w:left="6870" w:hanging="360"/>
      </w:pPr>
      <w:rPr>
        <w:rFonts w:ascii="Courier New" w:hAnsi="Courier New" w:cs="Courier New" w:hint="default"/>
      </w:rPr>
    </w:lvl>
    <w:lvl w:ilvl="5" w:tplc="040B0005" w:tentative="1">
      <w:start w:val="1"/>
      <w:numFmt w:val="bullet"/>
      <w:lvlText w:val=""/>
      <w:lvlJc w:val="left"/>
      <w:pPr>
        <w:ind w:left="7590" w:hanging="360"/>
      </w:pPr>
      <w:rPr>
        <w:rFonts w:ascii="Wingdings" w:hAnsi="Wingdings" w:hint="default"/>
      </w:rPr>
    </w:lvl>
    <w:lvl w:ilvl="6" w:tplc="040B0001" w:tentative="1">
      <w:start w:val="1"/>
      <w:numFmt w:val="bullet"/>
      <w:lvlText w:val=""/>
      <w:lvlJc w:val="left"/>
      <w:pPr>
        <w:ind w:left="8310" w:hanging="360"/>
      </w:pPr>
      <w:rPr>
        <w:rFonts w:ascii="Symbol" w:hAnsi="Symbol" w:hint="default"/>
      </w:rPr>
    </w:lvl>
    <w:lvl w:ilvl="7" w:tplc="040B0003" w:tentative="1">
      <w:start w:val="1"/>
      <w:numFmt w:val="bullet"/>
      <w:lvlText w:val="o"/>
      <w:lvlJc w:val="left"/>
      <w:pPr>
        <w:ind w:left="9030" w:hanging="360"/>
      </w:pPr>
      <w:rPr>
        <w:rFonts w:ascii="Courier New" w:hAnsi="Courier New" w:cs="Courier New" w:hint="default"/>
      </w:rPr>
    </w:lvl>
    <w:lvl w:ilvl="8" w:tplc="040B0005" w:tentative="1">
      <w:start w:val="1"/>
      <w:numFmt w:val="bullet"/>
      <w:lvlText w:val=""/>
      <w:lvlJc w:val="left"/>
      <w:pPr>
        <w:ind w:left="975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3"/>
    <w:rsid w:val="000126EC"/>
    <w:rsid w:val="000769DB"/>
    <w:rsid w:val="00096AF7"/>
    <w:rsid w:val="000B6C66"/>
    <w:rsid w:val="000D22ED"/>
    <w:rsid w:val="000F3AA5"/>
    <w:rsid w:val="0011176E"/>
    <w:rsid w:val="00203D8D"/>
    <w:rsid w:val="00210275"/>
    <w:rsid w:val="00212280"/>
    <w:rsid w:val="002C3FF3"/>
    <w:rsid w:val="002D774A"/>
    <w:rsid w:val="00301DC8"/>
    <w:rsid w:val="00312B97"/>
    <w:rsid w:val="00331CAF"/>
    <w:rsid w:val="003453CF"/>
    <w:rsid w:val="003C2E15"/>
    <w:rsid w:val="004E75B1"/>
    <w:rsid w:val="004F0B32"/>
    <w:rsid w:val="00531C4C"/>
    <w:rsid w:val="005611FB"/>
    <w:rsid w:val="005A6123"/>
    <w:rsid w:val="005A62A3"/>
    <w:rsid w:val="005F2DC9"/>
    <w:rsid w:val="00626BF7"/>
    <w:rsid w:val="006321E3"/>
    <w:rsid w:val="006435AA"/>
    <w:rsid w:val="00663E09"/>
    <w:rsid w:val="00667FC4"/>
    <w:rsid w:val="006751D3"/>
    <w:rsid w:val="006B7365"/>
    <w:rsid w:val="006E59F5"/>
    <w:rsid w:val="0071239B"/>
    <w:rsid w:val="00716E8F"/>
    <w:rsid w:val="00777709"/>
    <w:rsid w:val="007A5801"/>
    <w:rsid w:val="007B146C"/>
    <w:rsid w:val="008B11E4"/>
    <w:rsid w:val="008B7DB2"/>
    <w:rsid w:val="008C6C1A"/>
    <w:rsid w:val="008D50BF"/>
    <w:rsid w:val="008F1028"/>
    <w:rsid w:val="009370D2"/>
    <w:rsid w:val="0097401A"/>
    <w:rsid w:val="009C2B85"/>
    <w:rsid w:val="009C58A0"/>
    <w:rsid w:val="009D5398"/>
    <w:rsid w:val="009E1333"/>
    <w:rsid w:val="009E18D9"/>
    <w:rsid w:val="009F4235"/>
    <w:rsid w:val="00A1200C"/>
    <w:rsid w:val="00A80896"/>
    <w:rsid w:val="00A84088"/>
    <w:rsid w:val="00A871EF"/>
    <w:rsid w:val="00AD7B81"/>
    <w:rsid w:val="00B151ED"/>
    <w:rsid w:val="00B74344"/>
    <w:rsid w:val="00B86F90"/>
    <w:rsid w:val="00BB033B"/>
    <w:rsid w:val="00C00B2F"/>
    <w:rsid w:val="00C03CF1"/>
    <w:rsid w:val="00C95099"/>
    <w:rsid w:val="00CB1EFF"/>
    <w:rsid w:val="00CB30EA"/>
    <w:rsid w:val="00CB70D5"/>
    <w:rsid w:val="00D74981"/>
    <w:rsid w:val="00DC08A3"/>
    <w:rsid w:val="00E20784"/>
    <w:rsid w:val="00E3494B"/>
    <w:rsid w:val="00E957F3"/>
    <w:rsid w:val="00F33A89"/>
    <w:rsid w:val="00F417D1"/>
    <w:rsid w:val="00FA22D5"/>
    <w:rsid w:val="00FE6B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ECA8"/>
  <w15:chartTrackingRefBased/>
  <w15:docId w15:val="{D830B2D5-6250-4A7E-B961-CACB845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D7B81"/>
    <w:pPr>
      <w:spacing w:line="360" w:lineRule="auto"/>
    </w:pPr>
    <w:rPr>
      <w:rFonts w:ascii="Arial" w:hAnsi="Arial"/>
    </w:rPr>
  </w:style>
  <w:style w:type="paragraph" w:styleId="Otsikko1">
    <w:name w:val="heading 1"/>
    <w:basedOn w:val="Normaali"/>
    <w:next w:val="Normaali"/>
    <w:link w:val="Otsikko1Char"/>
    <w:uiPriority w:val="99"/>
    <w:qFormat/>
    <w:rsid w:val="008B11E4"/>
    <w:pPr>
      <w:keepNext/>
      <w:spacing w:before="400" w:after="0"/>
      <w:contextualSpacing/>
      <w:outlineLvl w:val="0"/>
    </w:pPr>
    <w:rPr>
      <w:b/>
      <w:bCs/>
      <w:kern w:val="32"/>
      <w:sz w:val="28"/>
      <w:szCs w:val="20"/>
    </w:rPr>
  </w:style>
  <w:style w:type="paragraph" w:styleId="Otsikko2">
    <w:name w:val="heading 2"/>
    <w:basedOn w:val="Normaali"/>
    <w:next w:val="Normaali"/>
    <w:link w:val="Otsikko2Char"/>
    <w:uiPriority w:val="9"/>
    <w:unhideWhenUsed/>
    <w:qFormat/>
    <w:rsid w:val="00212280"/>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212280"/>
    <w:pPr>
      <w:keepNext/>
      <w:keepLines/>
      <w:spacing w:before="400"/>
      <w:ind w:left="357" w:hanging="357"/>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663E09"/>
    <w:pPr>
      <w:keepNext/>
      <w:keepLines/>
      <w:spacing w:before="400" w:after="120"/>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8B11E4"/>
    <w:rPr>
      <w:rFonts w:ascii="Arial" w:hAnsi="Arial"/>
      <w:b/>
      <w:bCs/>
      <w:kern w:val="32"/>
      <w:sz w:val="28"/>
      <w:szCs w:val="20"/>
    </w:rPr>
  </w:style>
  <w:style w:type="paragraph" w:styleId="Yltunniste">
    <w:name w:val="header"/>
    <w:basedOn w:val="Normaali"/>
    <w:link w:val="YltunnisteChar"/>
    <w:rsid w:val="00E957F3"/>
    <w:pPr>
      <w:tabs>
        <w:tab w:val="center" w:pos="4819"/>
        <w:tab w:val="right" w:pos="9638"/>
      </w:tabs>
    </w:pPr>
  </w:style>
  <w:style w:type="character" w:customStyle="1" w:styleId="YltunnisteChar">
    <w:name w:val="Ylätunniste Char"/>
    <w:basedOn w:val="Kappaleenoletusfontti"/>
    <w:link w:val="Yltunniste"/>
    <w:rsid w:val="00E957F3"/>
    <w:rPr>
      <w:rFonts w:ascii="Arial" w:eastAsia="Times New Roman" w:hAnsi="Arial" w:cs="Arial"/>
      <w:sz w:val="16"/>
      <w:szCs w:val="16"/>
      <w:lang w:eastAsia="fi-FI"/>
    </w:rPr>
  </w:style>
  <w:style w:type="paragraph" w:styleId="Luettelokappale">
    <w:name w:val="List Paragraph"/>
    <w:basedOn w:val="Normaali"/>
    <w:uiPriority w:val="34"/>
    <w:qFormat/>
    <w:rsid w:val="00AD7B81"/>
    <w:pPr>
      <w:ind w:left="357" w:hanging="357"/>
      <w:contextualSpacing/>
    </w:pPr>
    <w:rPr>
      <w:rFonts w:eastAsia="Calibri" w:cs="Times New Roman"/>
    </w:rPr>
  </w:style>
  <w:style w:type="character" w:customStyle="1" w:styleId="Otsikko2Char">
    <w:name w:val="Otsikko 2 Char"/>
    <w:basedOn w:val="Kappaleenoletusfontti"/>
    <w:link w:val="Otsikko2"/>
    <w:uiPriority w:val="9"/>
    <w:rsid w:val="00212280"/>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212280"/>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663E09"/>
    <w:rPr>
      <w:rFonts w:ascii="Arial" w:eastAsiaTheme="majorEastAsia" w:hAnsi="Arial" w:cstheme="majorBidi"/>
      <w:b/>
      <w:iCs/>
      <w:sz w:val="24"/>
    </w:rPr>
  </w:style>
  <w:style w:type="paragraph" w:styleId="Alatunniste">
    <w:name w:val="footer"/>
    <w:basedOn w:val="Normaali"/>
    <w:link w:val="AlatunnisteChar"/>
    <w:uiPriority w:val="99"/>
    <w:unhideWhenUsed/>
    <w:rsid w:val="00C03CF1"/>
    <w:pPr>
      <w:tabs>
        <w:tab w:val="center" w:pos="4819"/>
        <w:tab w:val="right" w:pos="9638"/>
      </w:tabs>
    </w:pPr>
  </w:style>
  <w:style w:type="character" w:customStyle="1" w:styleId="AlatunnisteChar">
    <w:name w:val="Alatunniste Char"/>
    <w:basedOn w:val="Kappaleenoletusfontti"/>
    <w:link w:val="Alatunniste"/>
    <w:uiPriority w:val="99"/>
    <w:rsid w:val="00C03CF1"/>
  </w:style>
  <w:style w:type="paragraph" w:styleId="Seliteteksti">
    <w:name w:val="Balloon Text"/>
    <w:basedOn w:val="Normaali"/>
    <w:link w:val="SelitetekstiChar"/>
    <w:uiPriority w:val="99"/>
    <w:semiHidden/>
    <w:unhideWhenUsed/>
    <w:rsid w:val="007A580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A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58548b7f117f9b0dd00ab3eaff787e5a">
  <xsd:schema xmlns:xsd="http://www.w3.org/2001/XMLSchema" xmlns:xs="http://www.w3.org/2001/XMLSchema" xmlns:p="http://schemas.microsoft.com/office/2006/metadata/properties" xmlns:ns3="87f099b3-bd9c-4d0f-902c-d9b26a51212d" targetNamespace="http://schemas.microsoft.com/office/2006/metadata/properties" ma:root="true" ma:fieldsID="c32335a3c068996700bf6302f22da42c"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26C41-7DA4-40D9-8417-83ABF204B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16F83-BD32-444B-AC0E-1E6070A12676}">
  <ds:schemaRefs>
    <ds:schemaRef ds:uri="http://schemas.microsoft.com/sharepoint/v3/contenttype/forms"/>
  </ds:schemaRefs>
</ds:datastoreItem>
</file>

<file path=customXml/itemProps3.xml><?xml version="1.0" encoding="utf-8"?>
<ds:datastoreItem xmlns:ds="http://schemas.openxmlformats.org/officeDocument/2006/customXml" ds:itemID="{F6DA3C31-AEB7-409F-B6DC-6A3CC5984F54}">
  <ds:schemaRefs>
    <ds:schemaRef ds:uri="http://schemas.openxmlformats.org/officeDocument/2006/bibliography"/>
  </ds:schemaRefs>
</ds:datastoreItem>
</file>

<file path=customXml/itemProps4.xml><?xml version="1.0" encoding="utf-8"?>
<ds:datastoreItem xmlns:ds="http://schemas.openxmlformats.org/officeDocument/2006/customXml" ds:itemID="{00576276-F23D-4B01-9920-FA7984DAAB52}">
  <ds:schemaRefs>
    <ds:schemaRef ds:uri="http://purl.org/dc/dcmitype/"/>
    <ds:schemaRef ds:uri="http://schemas.microsoft.com/office/infopath/2007/PartnerControls"/>
    <ds:schemaRef ds:uri="87f099b3-bd9c-4d0f-902c-d9b26a51212d"/>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535</Words>
  <Characters>4338</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18</cp:revision>
  <dcterms:created xsi:type="dcterms:W3CDTF">2020-04-24T13:20:00Z</dcterms:created>
  <dcterms:modified xsi:type="dcterms:W3CDTF">2020-06-24T07:06:00Z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