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E705" w14:textId="3E3715AA" w:rsidR="00C37345" w:rsidRPr="005B3A82" w:rsidRDefault="005B3A82" w:rsidP="005B3A82">
      <w:pPr>
        <w:tabs>
          <w:tab w:val="left" w:pos="8460"/>
        </w:tabs>
        <w:jc w:val="right"/>
        <w:rPr>
          <w:rFonts w:cs="Arial"/>
          <w:bCs/>
        </w:rPr>
      </w:pPr>
      <w:r w:rsidRPr="005B3A82">
        <w:rPr>
          <w:rFonts w:cs="Arial"/>
          <w:bCs/>
        </w:rPr>
        <w:t>MALLILOMAKE</w:t>
      </w:r>
      <w:r w:rsidR="00C37345" w:rsidRPr="005B3A82">
        <w:rPr>
          <w:rFonts w:cs="Arial"/>
          <w:bCs/>
        </w:rPr>
        <w:t xml:space="preserve"> 10</w:t>
      </w:r>
    </w:p>
    <w:p w14:paraId="1E714CFF" w14:textId="3FDE8A4C" w:rsidR="004E68E6" w:rsidRPr="005B3A82" w:rsidRDefault="005B3A82" w:rsidP="005B3A82">
      <w:pPr>
        <w:pStyle w:val="Otsikko1"/>
        <w:contextualSpacing/>
      </w:pPr>
      <w:r w:rsidRPr="005B3A82">
        <w:t>MUUTOKSENHAKU JA HANKINTAOIKAISU</w:t>
      </w:r>
    </w:p>
    <w:p w14:paraId="339DD6A8" w14:textId="34A5E509" w:rsidR="00EA632F" w:rsidRPr="004E68E6" w:rsidRDefault="00556715" w:rsidP="00556715">
      <w:pPr>
        <w:pStyle w:val="Otsikko2"/>
        <w:spacing w:after="400"/>
        <w:contextualSpacing w:val="0"/>
      </w:pPr>
      <w:r w:rsidRPr="004E68E6">
        <w:t>Hankintalain soveltamisalaan kuuluva hankinta</w:t>
      </w:r>
    </w:p>
    <w:p w14:paraId="6E90645C" w14:textId="77777777" w:rsidR="005B3A82" w:rsidRPr="00F661A2" w:rsidRDefault="005B3A82" w:rsidP="00F661A2">
      <w:pPr>
        <w:pStyle w:val="Otsikko2"/>
      </w:pPr>
      <w:r w:rsidRPr="00F661A2">
        <w:t>[</w:t>
      </w:r>
      <w:r w:rsidRPr="00F661A2">
        <w:rPr>
          <w:rStyle w:val="Otsikko2Char"/>
          <w:b/>
        </w:rPr>
        <w:t>Seurakunnan/seurakuntayhtymän nimi</w:t>
      </w:r>
      <w:r w:rsidRPr="00F661A2">
        <w:t>]</w:t>
      </w:r>
    </w:p>
    <w:p w14:paraId="089592F4" w14:textId="78018D23" w:rsidR="005B3A82" w:rsidRPr="00F661A2" w:rsidRDefault="005B3A82" w:rsidP="00F661A2">
      <w:pPr>
        <w:pStyle w:val="Otsikko2"/>
      </w:pPr>
      <w:r w:rsidRPr="00F661A2">
        <w:t>[</w:t>
      </w:r>
      <w:r w:rsidRPr="00F661A2">
        <w:rPr>
          <w:rStyle w:val="Otsikko2Char"/>
          <w:b/>
        </w:rPr>
        <w:t>Toi</w:t>
      </w:r>
      <w:r w:rsidRPr="00A464CF">
        <w:rPr>
          <w:rStyle w:val="Otsikko2Char"/>
          <w:b/>
        </w:rPr>
        <w:t>mieli</w:t>
      </w:r>
      <w:r w:rsidRPr="00F661A2">
        <w:rPr>
          <w:rStyle w:val="Otsikko2Char"/>
          <w:b/>
        </w:rPr>
        <w:t>n</w:t>
      </w:r>
      <w:r w:rsidRPr="00F661A2">
        <w:t>]</w:t>
      </w:r>
    </w:p>
    <w:p w14:paraId="6D333D2E" w14:textId="77777777" w:rsidR="005B3A82" w:rsidRPr="004E68E6" w:rsidRDefault="005B3A82" w:rsidP="005B3A82">
      <w:pPr>
        <w:rPr>
          <w:rFonts w:cs="Arial"/>
        </w:rPr>
      </w:pPr>
      <w:r w:rsidRPr="004E68E6">
        <w:rPr>
          <w:rFonts w:cs="Arial"/>
        </w:rPr>
        <w:t>[</w:t>
      </w:r>
      <w:r w:rsidRPr="005B3A82">
        <w:t>Päätöksen päivämäärä ja päätöksen/pöytäkirjan pykälä</w:t>
      </w:r>
      <w:r w:rsidRPr="004E68E6">
        <w:rPr>
          <w:rFonts w:cs="Arial"/>
        </w:rPr>
        <w:t>]</w:t>
      </w:r>
    </w:p>
    <w:p w14:paraId="6BDC12F7" w14:textId="655B95F4" w:rsidR="004E68E6" w:rsidRPr="004E68E6" w:rsidRDefault="005B3A82" w:rsidP="005B3A82">
      <w:pPr>
        <w:pStyle w:val="Otsikko3"/>
      </w:pPr>
      <w:r>
        <w:t>O</w:t>
      </w:r>
      <w:r w:rsidRPr="004E68E6">
        <w:t>IKAISUOHJE JA VALITUSOSOITUS</w:t>
      </w:r>
    </w:p>
    <w:p w14:paraId="3AB4025B" w14:textId="3338BB89" w:rsidR="00C464BE" w:rsidRDefault="00BD0AB8" w:rsidP="005B3A82">
      <w:r w:rsidRPr="00BD0AB8">
        <w:t>Julkista hankintaa koskevaan päätökseen tai muuhun hankintamenettelyssä tehtyyn ratkaisuun voidaan julkisista hankinnoista ja käyttöoikeussopimuksista annetun lain (1397/2016, jäljempänä hankintalaki) mukaan hakea muutosta vaatimalla hankintayksiköltä oikaisua (hankintaoikaisu). Asia voidaan myös saattaa valituksella markkinaoikeuden käsiteltäväksi, mikäli hankinnan arvo ylittää hankintalain 25 §:n mukaisen kynnysarvon</w:t>
      </w:r>
      <w:r>
        <w:t xml:space="preserve">. </w:t>
      </w:r>
      <w:r w:rsidR="00C464BE">
        <w:t>K</w:t>
      </w:r>
      <w:r w:rsidR="00C464BE" w:rsidRPr="00531C4C">
        <w:t xml:space="preserve">ansalliset kynnysarvot ilman arvonlisäveroa laskettuna ovat: </w:t>
      </w:r>
    </w:p>
    <w:p w14:paraId="26CB28BD" w14:textId="6A46501A" w:rsidR="00C464BE" w:rsidRPr="005B3A82" w:rsidRDefault="00C464BE" w:rsidP="005B3A82">
      <w:pPr>
        <w:pStyle w:val="Luettelokappale"/>
        <w:numPr>
          <w:ilvl w:val="0"/>
          <w:numId w:val="5"/>
        </w:numPr>
        <w:tabs>
          <w:tab w:val="left" w:pos="5040"/>
          <w:tab w:val="left" w:pos="7560"/>
        </w:tabs>
        <w:ind w:left="357" w:hanging="357"/>
        <w:rPr>
          <w:rFonts w:cs="Arial"/>
        </w:rPr>
      </w:pPr>
      <w:r w:rsidRPr="005B3A82">
        <w:rPr>
          <w:rFonts w:cs="Arial"/>
        </w:rPr>
        <w:t>60</w:t>
      </w:r>
      <w:r w:rsidR="005B3A82">
        <w:rPr>
          <w:rFonts w:cs="Arial"/>
        </w:rPr>
        <w:t> </w:t>
      </w:r>
      <w:r w:rsidRPr="005B3A82">
        <w:rPr>
          <w:rFonts w:cs="Arial"/>
        </w:rPr>
        <w:t>000 € (tavarat ja palvelut sekä suunnittelukilpailut);</w:t>
      </w:r>
    </w:p>
    <w:p w14:paraId="5AE69FAB" w14:textId="7744AFC2" w:rsidR="00C464BE" w:rsidRPr="005B3A82" w:rsidRDefault="00C464BE" w:rsidP="005B3A82">
      <w:pPr>
        <w:pStyle w:val="Luettelokappale"/>
        <w:numPr>
          <w:ilvl w:val="0"/>
          <w:numId w:val="5"/>
        </w:numPr>
        <w:tabs>
          <w:tab w:val="left" w:pos="5040"/>
          <w:tab w:val="left" w:pos="7560"/>
        </w:tabs>
        <w:ind w:left="357" w:hanging="357"/>
        <w:rPr>
          <w:rFonts w:cs="Arial"/>
        </w:rPr>
      </w:pPr>
      <w:r w:rsidRPr="005B3A82">
        <w:rPr>
          <w:rFonts w:cs="Arial"/>
        </w:rPr>
        <w:t>150</w:t>
      </w:r>
      <w:r w:rsidR="005B3A82">
        <w:rPr>
          <w:rFonts w:cs="Arial"/>
        </w:rPr>
        <w:t> </w:t>
      </w:r>
      <w:r w:rsidRPr="005B3A82">
        <w:rPr>
          <w:rFonts w:cs="Arial"/>
        </w:rPr>
        <w:t xml:space="preserve">000 € (rakennusurakat); </w:t>
      </w:r>
    </w:p>
    <w:p w14:paraId="5C88481F" w14:textId="2039789F" w:rsidR="00C464BE" w:rsidRPr="005B3A82" w:rsidRDefault="00C464BE" w:rsidP="005B3A82">
      <w:pPr>
        <w:pStyle w:val="Luettelokappale"/>
        <w:numPr>
          <w:ilvl w:val="0"/>
          <w:numId w:val="5"/>
        </w:numPr>
        <w:tabs>
          <w:tab w:val="left" w:pos="5040"/>
          <w:tab w:val="left" w:pos="7560"/>
        </w:tabs>
        <w:ind w:left="357" w:hanging="357"/>
        <w:rPr>
          <w:rFonts w:cs="Arial"/>
          <w:lang w:eastAsia="fi-FI"/>
        </w:rPr>
      </w:pPr>
      <w:r w:rsidRPr="005B3A82">
        <w:rPr>
          <w:rFonts w:cs="Arial"/>
        </w:rPr>
        <w:t>400</w:t>
      </w:r>
      <w:r w:rsidR="005B3A82">
        <w:rPr>
          <w:rFonts w:cs="Arial"/>
        </w:rPr>
        <w:t xml:space="preserve"> </w:t>
      </w:r>
      <w:r w:rsidRPr="005B3A82">
        <w:rPr>
          <w:rFonts w:cs="Arial"/>
        </w:rPr>
        <w:t xml:space="preserve">000 € </w:t>
      </w:r>
      <w:r w:rsidRPr="005B3A82">
        <w:rPr>
          <w:rFonts w:cs="Arial"/>
          <w:lang w:eastAsia="fi-FI"/>
        </w:rPr>
        <w:t xml:space="preserve">(hankintalain liitteen E </w:t>
      </w:r>
      <w:r w:rsidR="005B3A82" w:rsidRPr="005B3A82">
        <w:rPr>
          <w:rFonts w:cs="Arial"/>
          <w:lang w:eastAsia="fi-FI"/>
        </w:rPr>
        <w:t>1–4</w:t>
      </w:r>
      <w:r w:rsidRPr="005B3A82">
        <w:rPr>
          <w:rFonts w:cs="Arial"/>
          <w:lang w:eastAsia="fi-FI"/>
        </w:rPr>
        <w:t xml:space="preserve"> kohdassa tarkoitetut sosiaali- ja terveyspalvelut); </w:t>
      </w:r>
    </w:p>
    <w:p w14:paraId="7343C7C4" w14:textId="25DFDB8D" w:rsidR="00C464BE" w:rsidRPr="005B3A82" w:rsidRDefault="00C464BE" w:rsidP="005B3A82">
      <w:pPr>
        <w:pStyle w:val="Luettelokappale"/>
        <w:numPr>
          <w:ilvl w:val="0"/>
          <w:numId w:val="5"/>
        </w:numPr>
        <w:tabs>
          <w:tab w:val="left" w:pos="5040"/>
          <w:tab w:val="left" w:pos="7560"/>
        </w:tabs>
        <w:ind w:left="357" w:hanging="357"/>
        <w:rPr>
          <w:rFonts w:cs="Arial"/>
          <w:lang w:eastAsia="fi-FI"/>
        </w:rPr>
      </w:pPr>
      <w:r w:rsidRPr="005B3A82">
        <w:rPr>
          <w:rFonts w:cs="Arial"/>
          <w:lang w:eastAsia="fi-FI"/>
        </w:rPr>
        <w:t>300</w:t>
      </w:r>
      <w:r w:rsidR="005B3A82">
        <w:rPr>
          <w:rFonts w:cs="Arial"/>
          <w:lang w:eastAsia="fi-FI"/>
        </w:rPr>
        <w:t> </w:t>
      </w:r>
      <w:r w:rsidRPr="005B3A82">
        <w:rPr>
          <w:rFonts w:cs="Arial"/>
          <w:lang w:eastAsia="fi-FI"/>
        </w:rPr>
        <w:t xml:space="preserve">000 € (hankintalain liitteen E </w:t>
      </w:r>
      <w:r w:rsidR="005B3A82" w:rsidRPr="005B3A82">
        <w:rPr>
          <w:rFonts w:cs="Arial"/>
          <w:lang w:eastAsia="fi-FI"/>
        </w:rPr>
        <w:t>5–15</w:t>
      </w:r>
      <w:r w:rsidRPr="005B3A82">
        <w:rPr>
          <w:rFonts w:cs="Arial"/>
          <w:lang w:eastAsia="fi-FI"/>
        </w:rPr>
        <w:t xml:space="preserve"> kohdassa tarkoitetut muut erityiset palvelut) ja </w:t>
      </w:r>
    </w:p>
    <w:p w14:paraId="0A53A9BC" w14:textId="63C2EB88" w:rsidR="00C464BE" w:rsidRPr="005B3A82" w:rsidRDefault="00C464BE" w:rsidP="005B3A82">
      <w:pPr>
        <w:pStyle w:val="Luettelokappale"/>
        <w:numPr>
          <w:ilvl w:val="0"/>
          <w:numId w:val="5"/>
        </w:numPr>
        <w:tabs>
          <w:tab w:val="left" w:pos="5040"/>
          <w:tab w:val="left" w:pos="7560"/>
        </w:tabs>
        <w:ind w:left="357" w:hanging="357"/>
        <w:rPr>
          <w:rFonts w:cs="Arial"/>
        </w:rPr>
      </w:pPr>
      <w:r w:rsidRPr="005B3A82">
        <w:rPr>
          <w:rFonts w:cs="Arial"/>
          <w:lang w:eastAsia="fi-FI"/>
        </w:rPr>
        <w:t>500</w:t>
      </w:r>
      <w:r w:rsidR="005B3A82">
        <w:rPr>
          <w:rFonts w:cs="Arial"/>
          <w:lang w:eastAsia="fi-FI"/>
        </w:rPr>
        <w:t> </w:t>
      </w:r>
      <w:r w:rsidRPr="005B3A82">
        <w:rPr>
          <w:rFonts w:cs="Arial"/>
          <w:lang w:eastAsia="fi-FI"/>
        </w:rPr>
        <w:t>000 € (käyttöoikeussopimukset)</w:t>
      </w:r>
      <w:r w:rsidRPr="005B3A82">
        <w:rPr>
          <w:rFonts w:cs="Arial"/>
        </w:rPr>
        <w:t>.</w:t>
      </w:r>
    </w:p>
    <w:p w14:paraId="0E466107" w14:textId="77777777" w:rsidR="005B3A82" w:rsidRPr="0023156F" w:rsidRDefault="00EA632F" w:rsidP="006C40FA">
      <w:pPr>
        <w:pStyle w:val="Otsikko4"/>
        <w:spacing w:after="0"/>
      </w:pPr>
      <w:r w:rsidRPr="0023156F">
        <w:t xml:space="preserve">Tiedoksianto asianosaiselle </w:t>
      </w:r>
    </w:p>
    <w:p w14:paraId="64FFACB2" w14:textId="2701E1F6" w:rsidR="00EA632F" w:rsidRPr="004E68E6" w:rsidRDefault="007360FD" w:rsidP="005B3A82">
      <w:pPr>
        <w:rPr>
          <w:b/>
          <w:bCs/>
        </w:rPr>
      </w:pPr>
      <w:r w:rsidRPr="004E68E6">
        <w:t>(</w:t>
      </w:r>
      <w:r w:rsidR="00BD0AB8" w:rsidRPr="00BD0AB8">
        <w:t>Täytetään asianosaiselle annettavaan otteeseen sekä viranomaiselle jäävään kaksoiskappaleeseen</w:t>
      </w:r>
      <w:r w:rsidR="00BD0AB8">
        <w:t>.)</w:t>
      </w:r>
      <w:r w:rsidR="00BD0AB8" w:rsidRPr="004E68E6">
        <w:t xml:space="preserve"> </w:t>
      </w:r>
    </w:p>
    <w:p w14:paraId="3F910427" w14:textId="466C48BF" w:rsidR="00EA632F" w:rsidRPr="004E68E6" w:rsidRDefault="00556715" w:rsidP="00DA4976">
      <w:pPr>
        <w:tabs>
          <w:tab w:val="left" w:pos="5220"/>
          <w:tab w:val="left" w:pos="7200"/>
          <w:tab w:val="left" w:pos="8460"/>
        </w:tabs>
        <w:spacing w:after="0"/>
        <w:rPr>
          <w:rFonts w:cs="Arial"/>
        </w:rPr>
      </w:pPr>
      <w:sdt>
        <w:sdtPr>
          <w:rPr>
            <w:rFonts w:cs="Arial"/>
          </w:rPr>
          <w:id w:val="523217792"/>
          <w14:checkbox>
            <w14:checked w14:val="0"/>
            <w14:checkedState w14:val="2612" w14:font="MS Gothic"/>
            <w14:uncheckedState w14:val="2610" w14:font="MS Gothic"/>
          </w14:checkbox>
        </w:sdtPr>
        <w:sdtEndPr/>
        <w:sdtContent>
          <w:r w:rsidR="00BD0AB8">
            <w:rPr>
              <w:rFonts w:ascii="MS Gothic" w:eastAsia="MS Gothic" w:hAnsi="MS Gothic" w:cs="Arial" w:hint="eastAsia"/>
            </w:rPr>
            <w:t>☐</w:t>
          </w:r>
        </w:sdtContent>
      </w:sdt>
      <w:r w:rsidR="00EA632F" w:rsidRPr="004E68E6">
        <w:rPr>
          <w:rFonts w:cs="Arial"/>
        </w:rPr>
        <w:t xml:space="preserve"> Lähetetty tiedoksi kirjeellä</w:t>
      </w:r>
      <w:r w:rsidR="00562F16" w:rsidRPr="004E68E6">
        <w:rPr>
          <w:rFonts w:cs="Arial"/>
        </w:rPr>
        <w:tab/>
      </w:r>
      <w:r w:rsidR="00BD0AB8">
        <w:rPr>
          <w:rFonts w:cs="Arial"/>
        </w:rPr>
        <w:t>[a</w:t>
      </w:r>
      <w:r w:rsidR="00562F16" w:rsidRPr="004E68E6">
        <w:rPr>
          <w:rFonts w:cs="Arial"/>
        </w:rPr>
        <w:t>sianosainen</w:t>
      </w:r>
      <w:r w:rsidR="00BD0AB8">
        <w:rPr>
          <w:rFonts w:cs="Arial"/>
        </w:rPr>
        <w:t>]</w:t>
      </w:r>
    </w:p>
    <w:p w14:paraId="7E17AD1F" w14:textId="3FE13486" w:rsidR="00EA632F" w:rsidRPr="004E68E6" w:rsidRDefault="00EA632F" w:rsidP="00DA4976">
      <w:pPr>
        <w:tabs>
          <w:tab w:val="left" w:pos="5220"/>
          <w:tab w:val="left" w:pos="7200"/>
          <w:tab w:val="left" w:pos="8460"/>
        </w:tabs>
        <w:spacing w:after="500"/>
        <w:rPr>
          <w:rFonts w:cs="Arial"/>
        </w:rPr>
      </w:pPr>
      <w:r w:rsidRPr="004E68E6">
        <w:rPr>
          <w:rFonts w:cs="Arial"/>
        </w:rPr>
        <w:t xml:space="preserve">Annettu postin kuljetettavaksi, pvm / </w:t>
      </w:r>
      <w:proofErr w:type="spellStart"/>
      <w:r w:rsidRPr="004E68E6">
        <w:rPr>
          <w:rFonts w:cs="Arial"/>
        </w:rPr>
        <w:t>tiedoksiantaja</w:t>
      </w:r>
      <w:proofErr w:type="spellEnd"/>
      <w:r w:rsidR="007F4420" w:rsidRPr="004E68E6">
        <w:rPr>
          <w:rFonts w:cs="Arial"/>
        </w:rPr>
        <w:t>:</w:t>
      </w:r>
    </w:p>
    <w:p w14:paraId="2AD4DAC1" w14:textId="15BF649A" w:rsidR="00EA632F" w:rsidRPr="004E68E6" w:rsidRDefault="00556715" w:rsidP="00DA4976">
      <w:pPr>
        <w:tabs>
          <w:tab w:val="left" w:pos="5220"/>
          <w:tab w:val="left" w:pos="7200"/>
          <w:tab w:val="left" w:pos="8460"/>
        </w:tabs>
        <w:spacing w:after="0"/>
        <w:rPr>
          <w:rFonts w:cs="Arial"/>
        </w:rPr>
      </w:pPr>
      <w:sdt>
        <w:sdtPr>
          <w:rPr>
            <w:rFonts w:cs="Arial"/>
          </w:rPr>
          <w:id w:val="342355819"/>
          <w14:checkbox>
            <w14:checked w14:val="0"/>
            <w14:checkedState w14:val="2612" w14:font="MS Gothic"/>
            <w14:uncheckedState w14:val="2610" w14:font="MS Gothic"/>
          </w14:checkbox>
        </w:sdtPr>
        <w:sdtEndPr/>
        <w:sdtContent>
          <w:r w:rsidR="00BD0AB8">
            <w:rPr>
              <w:rFonts w:ascii="MS Gothic" w:eastAsia="MS Gothic" w:hAnsi="MS Gothic" w:cs="Arial" w:hint="eastAsia"/>
            </w:rPr>
            <w:t>☐</w:t>
          </w:r>
        </w:sdtContent>
      </w:sdt>
      <w:r w:rsidR="00EA632F" w:rsidRPr="004E68E6">
        <w:rPr>
          <w:rFonts w:cs="Arial"/>
        </w:rPr>
        <w:t xml:space="preserve"> Luovutettu asianosaiselle</w:t>
      </w:r>
      <w:r w:rsidR="00562F16" w:rsidRPr="004E68E6">
        <w:rPr>
          <w:rFonts w:cs="Arial"/>
        </w:rPr>
        <w:tab/>
      </w:r>
      <w:r w:rsidR="00BD0AB8">
        <w:rPr>
          <w:rFonts w:cs="Arial"/>
        </w:rPr>
        <w:t>[a</w:t>
      </w:r>
      <w:r w:rsidR="00562F16" w:rsidRPr="004E68E6">
        <w:rPr>
          <w:rFonts w:cs="Arial"/>
        </w:rPr>
        <w:t>sianosainen</w:t>
      </w:r>
      <w:r w:rsidR="00BD0AB8">
        <w:rPr>
          <w:rFonts w:cs="Arial"/>
        </w:rPr>
        <w:t>]</w:t>
      </w:r>
    </w:p>
    <w:p w14:paraId="1DD3E74A" w14:textId="2FD177E4" w:rsidR="00EA632F" w:rsidRDefault="00EA632F" w:rsidP="0092018B">
      <w:pPr>
        <w:tabs>
          <w:tab w:val="left" w:pos="5220"/>
          <w:tab w:val="left" w:pos="7200"/>
          <w:tab w:val="left" w:pos="8460"/>
        </w:tabs>
        <w:spacing w:after="500"/>
        <w:rPr>
          <w:rFonts w:cs="Arial"/>
        </w:rPr>
      </w:pPr>
      <w:r w:rsidRPr="004E68E6">
        <w:rPr>
          <w:rFonts w:cs="Arial"/>
        </w:rPr>
        <w:t xml:space="preserve">Paikka, pvm ja </w:t>
      </w:r>
      <w:proofErr w:type="spellStart"/>
      <w:r w:rsidRPr="004E68E6">
        <w:rPr>
          <w:rFonts w:cs="Arial"/>
        </w:rPr>
        <w:t>tiedoksiantajan</w:t>
      </w:r>
      <w:proofErr w:type="spellEnd"/>
      <w:r w:rsidRPr="004E68E6">
        <w:rPr>
          <w:rFonts w:cs="Arial"/>
        </w:rPr>
        <w:t xml:space="preserve"> allekirjoitus</w:t>
      </w:r>
      <w:r w:rsidR="007F4420" w:rsidRPr="004E68E6">
        <w:rPr>
          <w:rFonts w:cs="Arial"/>
        </w:rPr>
        <w:t>:</w:t>
      </w:r>
      <w:r w:rsidR="00562F16" w:rsidRPr="004E68E6">
        <w:rPr>
          <w:rFonts w:cs="Arial"/>
        </w:rPr>
        <w:tab/>
        <w:t>Vastaanottajan allekirjoitus:</w:t>
      </w:r>
    </w:p>
    <w:p w14:paraId="182BC323" w14:textId="7D64D44B" w:rsidR="00EA632F" w:rsidRPr="004E68E6" w:rsidRDefault="00556715" w:rsidP="00DA4976">
      <w:pPr>
        <w:tabs>
          <w:tab w:val="left" w:pos="5220"/>
          <w:tab w:val="left" w:pos="7200"/>
          <w:tab w:val="left" w:pos="8460"/>
        </w:tabs>
        <w:spacing w:after="500"/>
        <w:rPr>
          <w:rFonts w:cs="Arial"/>
        </w:rPr>
      </w:pPr>
      <w:sdt>
        <w:sdtPr>
          <w:rPr>
            <w:rFonts w:cs="Arial"/>
          </w:rPr>
          <w:id w:val="-225387296"/>
          <w14:checkbox>
            <w14:checked w14:val="0"/>
            <w14:checkedState w14:val="2612" w14:font="MS Gothic"/>
            <w14:uncheckedState w14:val="2610" w14:font="MS Gothic"/>
          </w14:checkbox>
        </w:sdtPr>
        <w:sdtEndPr/>
        <w:sdtContent>
          <w:r w:rsidR="00BD0AB8">
            <w:rPr>
              <w:rFonts w:ascii="MS Gothic" w:eastAsia="MS Gothic" w:hAnsi="MS Gothic" w:cs="Arial" w:hint="eastAsia"/>
            </w:rPr>
            <w:t>☐</w:t>
          </w:r>
        </w:sdtContent>
      </w:sdt>
      <w:r w:rsidR="00BD0AB8">
        <w:rPr>
          <w:rFonts w:cs="Arial"/>
        </w:rPr>
        <w:t xml:space="preserve"> </w:t>
      </w:r>
      <w:r w:rsidR="00EA632F" w:rsidRPr="004E68E6">
        <w:rPr>
          <w:rFonts w:cs="Arial"/>
        </w:rPr>
        <w:t>Muulla tavoin, miten</w:t>
      </w:r>
    </w:p>
    <w:p w14:paraId="5FD29A3D" w14:textId="3DD20EC2" w:rsidR="00EA632F" w:rsidRPr="006C40FA" w:rsidRDefault="00EA632F" w:rsidP="006C40FA">
      <w:pPr>
        <w:pStyle w:val="Otsikko3"/>
        <w:numPr>
          <w:ilvl w:val="0"/>
          <w:numId w:val="8"/>
        </w:numPr>
        <w:ind w:left="357" w:hanging="357"/>
        <w:rPr>
          <w:color w:val="auto"/>
        </w:rPr>
      </w:pPr>
      <w:r w:rsidRPr="006C40FA">
        <w:rPr>
          <w:color w:val="auto"/>
        </w:rPr>
        <w:lastRenderedPageBreak/>
        <w:t>HANKINTAOIKAISU</w:t>
      </w:r>
    </w:p>
    <w:p w14:paraId="5D363408" w14:textId="23123075" w:rsidR="00BD0AB8" w:rsidRDefault="00BD0AB8" w:rsidP="00DA4976">
      <w:r w:rsidRPr="00BD0AB8">
        <w:t>Hankintayksikön päätökseen tai muuhun hankintamenettelyssä tehtyyn ratkaisuun tyytymätön voi tehdä hankintalain 133</w:t>
      </w:r>
      <w:r w:rsidR="00CD1EF1">
        <w:t>–</w:t>
      </w:r>
      <w:r w:rsidRPr="00BD0AB8">
        <w:t>135 §:n mukaan hankintayksikölle kirjallisen hankintaoikaisun. Hankintaoikaisun voi tehdä tarjouskilpailuun osallistunut tarjoaja tai osallistumishakemuksen tehnyt ehdokas eli se, johon päätös on kohdistettu tai jonka oikeuteen, velvollisuuteen tai etuun päätös välittömästi vaikuttaa (asianosainen).</w:t>
      </w:r>
      <w:r>
        <w:t xml:space="preserve"> </w:t>
      </w:r>
    </w:p>
    <w:p w14:paraId="4A21556C" w14:textId="0E32B654" w:rsidR="00EA632F" w:rsidRPr="004E68E6" w:rsidRDefault="00EA632F" w:rsidP="0023156F">
      <w:pPr>
        <w:pStyle w:val="Otsikko4"/>
      </w:pPr>
      <w:r w:rsidRPr="004E68E6">
        <w:t>Hankintaoikaisu</w:t>
      </w:r>
      <w:r w:rsidR="00CC563D" w:rsidRPr="004E68E6">
        <w:t>vaatimukse</w:t>
      </w:r>
      <w:r w:rsidRPr="004E68E6">
        <w:t>n toimitusosoite</w:t>
      </w:r>
    </w:p>
    <w:p w14:paraId="7BD6F4A3" w14:textId="77777777" w:rsidR="00EA632F" w:rsidRPr="008D5864" w:rsidRDefault="00EA632F" w:rsidP="00DA4976">
      <w:pPr>
        <w:spacing w:after="0"/>
        <w:rPr>
          <w:b/>
          <w:bCs/>
        </w:rPr>
      </w:pPr>
      <w:r w:rsidRPr="008D5864">
        <w:rPr>
          <w:b/>
          <w:bCs/>
        </w:rPr>
        <w:t>Hankintayksikkö:</w:t>
      </w:r>
    </w:p>
    <w:p w14:paraId="007405CF" w14:textId="77777777" w:rsidR="00EA632F" w:rsidRPr="004E68E6" w:rsidRDefault="00EA632F" w:rsidP="00DA4976">
      <w:pPr>
        <w:spacing w:after="0"/>
      </w:pPr>
      <w:r w:rsidRPr="004E68E6">
        <w:t>Käyntiosoite:</w:t>
      </w:r>
    </w:p>
    <w:p w14:paraId="7E0F7B96" w14:textId="77777777" w:rsidR="00EA632F" w:rsidRPr="004E68E6" w:rsidRDefault="00EA632F" w:rsidP="00DA4976">
      <w:pPr>
        <w:spacing w:after="0"/>
      </w:pPr>
      <w:r w:rsidRPr="004E68E6">
        <w:t>Postiosoite:</w:t>
      </w:r>
    </w:p>
    <w:p w14:paraId="6609A6CC" w14:textId="77777777" w:rsidR="00EA632F" w:rsidRPr="004E68E6" w:rsidRDefault="00EA632F" w:rsidP="00DA4976">
      <w:r w:rsidRPr="004E68E6">
        <w:t>Sähköposti:</w:t>
      </w:r>
    </w:p>
    <w:p w14:paraId="297133AC" w14:textId="0D8BC12F" w:rsidR="004B0FB5" w:rsidRPr="004E68E6" w:rsidRDefault="00EA632F" w:rsidP="00DA4976">
      <w:r w:rsidRPr="004E68E6">
        <w:t>Hankintaoikaisu</w:t>
      </w:r>
      <w:r w:rsidR="00B43778" w:rsidRPr="004E68E6">
        <w:t>vaatimus</w:t>
      </w:r>
      <w:r w:rsidR="00A90CE9" w:rsidRPr="004E68E6">
        <w:t xml:space="preserve"> </w:t>
      </w:r>
      <w:r w:rsidRPr="004E68E6">
        <w:t xml:space="preserve">on tehtävä </w:t>
      </w:r>
      <w:r w:rsidRPr="004E68E6">
        <w:rPr>
          <w:b/>
        </w:rPr>
        <w:t>14 päivän</w:t>
      </w:r>
      <w:r w:rsidRPr="00DB1B22">
        <w:rPr>
          <w:b/>
          <w:bCs/>
        </w:rPr>
        <w:t xml:space="preserve"> kuluessa</w:t>
      </w:r>
      <w:r w:rsidRPr="004E68E6">
        <w:t xml:space="preserve"> siitä, kun asianosainen on saanut tiedon hankintayksikön päätöksestä tai muusta hankintamenettelyssä tehdystä ratkaisusta. </w:t>
      </w:r>
      <w:r w:rsidR="000840BA" w:rsidRPr="000840BA">
        <w:rPr>
          <w:rFonts w:cs="Arial"/>
        </w:rPr>
        <w:t>Oikaisuvaatimusaika lasketaan päätöksen tiedoksisaannista tiedoksisaantipäivää lukuun ottamatta.</w:t>
      </w:r>
      <w:r w:rsidR="000840BA" w:rsidRPr="00323415">
        <w:rPr>
          <w:rFonts w:cs="Arial"/>
        </w:rPr>
        <w:t xml:space="preserve"> </w:t>
      </w:r>
      <w:r w:rsidRPr="004E68E6">
        <w:t>Hankintaoikaisu</w:t>
      </w:r>
      <w:r w:rsidR="00A25360" w:rsidRPr="004E68E6">
        <w:t>n</w:t>
      </w:r>
      <w:r w:rsidRPr="004E68E6">
        <w:t xml:space="preserve"> voi omalla vastuullaan lähettää postitse, lähetin välityksellä tai sähköisesti. </w:t>
      </w:r>
      <w:r w:rsidR="004B0FB5" w:rsidRPr="004E68E6">
        <w:t>Hankintaoikaisuvaatimuksen on oltava perillä oikaisuvaatimusajan viimeisenä päivänä ennen viraston aukioloajan päättymistä.</w:t>
      </w:r>
    </w:p>
    <w:p w14:paraId="17997BEE" w14:textId="77777777" w:rsidR="00EA632F" w:rsidRPr="004E68E6" w:rsidRDefault="00EA632F" w:rsidP="00DA4976">
      <w:r w:rsidRPr="004E68E6">
        <w:t xml:space="preserve">Tiedoksiannon katsotaan tapahtuneen seitsemäntenä päivänä kirjeen lähettämisestä, jollei sen näytetä tapahtuneen myöhemmin. Käytettäessä sähköistä tiedoksiantoa viestin katsotaan saapuneen vastaanottajalle sinä päivänä, jolloin sähköinen viesti on vastaanottajan käytettävissä tämän vastaanottolaitteessa siten, että viestiä voidaan käsitellä. Tällaisena ajankohtana pidetään viestin lähettämispäivää, jollei asiassa esitetä luotettavaa selvitystä tietoliikenneyhteyksien toimimattomuudesta tai vastaavasta muusta seikasta, jonka </w:t>
      </w:r>
      <w:proofErr w:type="gramStart"/>
      <w:r w:rsidRPr="004E68E6">
        <w:t>johdosta</w:t>
      </w:r>
      <w:proofErr w:type="gramEnd"/>
      <w:r w:rsidRPr="004E68E6">
        <w:t xml:space="preserve"> sähköinen viesti on saapunut vastaanottajalle myöhemmin. </w:t>
      </w:r>
    </w:p>
    <w:p w14:paraId="6EAD4C4F" w14:textId="6A9A3F55" w:rsidR="00F73C05" w:rsidRPr="004E68E6" w:rsidRDefault="00F73C05" w:rsidP="0023156F">
      <w:pPr>
        <w:pStyle w:val="Otsikko4"/>
      </w:pPr>
      <w:r w:rsidRPr="004E68E6">
        <w:t>Hankintaoikaisu</w:t>
      </w:r>
      <w:r w:rsidR="00296652" w:rsidRPr="004E68E6">
        <w:t>vaatimukse</w:t>
      </w:r>
      <w:r w:rsidRPr="004E68E6">
        <w:t>n sisältö</w:t>
      </w:r>
    </w:p>
    <w:p w14:paraId="1899B961" w14:textId="4D20A6E9" w:rsidR="00EA632F" w:rsidRPr="004E68E6" w:rsidRDefault="00EA632F" w:rsidP="0023156F">
      <w:pPr>
        <w:spacing w:after="0"/>
      </w:pPr>
      <w:r w:rsidRPr="004E68E6">
        <w:t>Hankintaoikaisu</w:t>
      </w:r>
      <w:r w:rsidR="00296652" w:rsidRPr="004E68E6">
        <w:t>vaatimukse</w:t>
      </w:r>
      <w:r w:rsidRPr="004E68E6">
        <w:t>sta on käytävä ilmi:</w:t>
      </w:r>
    </w:p>
    <w:p w14:paraId="5C6973D0" w14:textId="77777777" w:rsidR="00EA632F" w:rsidRPr="004E68E6" w:rsidRDefault="00EA632F" w:rsidP="00EA632F">
      <w:pPr>
        <w:pStyle w:val="Luettelokappale"/>
        <w:numPr>
          <w:ilvl w:val="0"/>
          <w:numId w:val="1"/>
        </w:numPr>
        <w:jc w:val="both"/>
        <w:rPr>
          <w:rFonts w:cs="Arial"/>
        </w:rPr>
      </w:pPr>
      <w:r w:rsidRPr="004E68E6">
        <w:rPr>
          <w:rFonts w:cs="Arial"/>
        </w:rPr>
        <w:t>oikaisua vaativan nimi sekä tarvittavat yhteystiedot asian hoitamiseksi</w:t>
      </w:r>
    </w:p>
    <w:p w14:paraId="548CC788" w14:textId="77777777" w:rsidR="00EA632F" w:rsidRPr="004E68E6" w:rsidRDefault="00EA632F" w:rsidP="00EA632F">
      <w:pPr>
        <w:pStyle w:val="Luettelokappale"/>
        <w:numPr>
          <w:ilvl w:val="0"/>
          <w:numId w:val="1"/>
        </w:numPr>
        <w:jc w:val="both"/>
        <w:rPr>
          <w:rFonts w:cs="Arial"/>
        </w:rPr>
      </w:pPr>
      <w:r w:rsidRPr="004E68E6">
        <w:rPr>
          <w:rFonts w:cs="Arial"/>
        </w:rPr>
        <w:t>tiedot hankintaoikaisun kohteena olevasta päätöksestä</w:t>
      </w:r>
    </w:p>
    <w:p w14:paraId="37CF857F" w14:textId="77777777" w:rsidR="00EA632F" w:rsidRPr="004E68E6" w:rsidRDefault="00EA632F" w:rsidP="00EA632F">
      <w:pPr>
        <w:pStyle w:val="Luettelokappale"/>
        <w:numPr>
          <w:ilvl w:val="0"/>
          <w:numId w:val="1"/>
        </w:numPr>
        <w:jc w:val="both"/>
        <w:rPr>
          <w:rFonts w:cs="Arial"/>
        </w:rPr>
      </w:pPr>
      <w:r w:rsidRPr="004E68E6">
        <w:rPr>
          <w:rFonts w:cs="Arial"/>
        </w:rPr>
        <w:t xml:space="preserve">millaista oikaisua päätökseen vaaditaan </w:t>
      </w:r>
    </w:p>
    <w:p w14:paraId="2F4131DA" w14:textId="61FBEF24" w:rsidR="00EA632F" w:rsidRPr="004E68E6" w:rsidRDefault="00EA632F" w:rsidP="00EA632F">
      <w:pPr>
        <w:pStyle w:val="Luettelokappale"/>
        <w:numPr>
          <w:ilvl w:val="0"/>
          <w:numId w:val="1"/>
        </w:numPr>
        <w:jc w:val="both"/>
        <w:rPr>
          <w:rFonts w:cs="Arial"/>
        </w:rPr>
      </w:pPr>
      <w:r w:rsidRPr="004E68E6">
        <w:rPr>
          <w:rFonts w:cs="Arial"/>
        </w:rPr>
        <w:t>millä perusteilla oikaisua päätökseen vaaditaan</w:t>
      </w:r>
      <w:r w:rsidR="00F02F0F" w:rsidRPr="004E68E6">
        <w:rPr>
          <w:rFonts w:cs="Arial"/>
        </w:rPr>
        <w:t>.</w:t>
      </w:r>
    </w:p>
    <w:p w14:paraId="070DF0CF" w14:textId="0162256F" w:rsidR="00EA632F" w:rsidRPr="004E68E6" w:rsidRDefault="00EA632F" w:rsidP="00EA632F">
      <w:pPr>
        <w:jc w:val="both"/>
        <w:rPr>
          <w:rFonts w:cs="Arial"/>
        </w:rPr>
      </w:pPr>
      <w:r w:rsidRPr="004E68E6">
        <w:rPr>
          <w:rFonts w:cs="Arial"/>
        </w:rPr>
        <w:t>Hankintaoikaisu</w:t>
      </w:r>
      <w:r w:rsidR="00901FF9" w:rsidRPr="004E68E6">
        <w:rPr>
          <w:rFonts w:cs="Arial"/>
        </w:rPr>
        <w:t>vaatimuksee</w:t>
      </w:r>
      <w:r w:rsidRPr="004E68E6">
        <w:rPr>
          <w:rFonts w:cs="Arial"/>
        </w:rPr>
        <w:t xml:space="preserve">n on liitettävä asiakirjat, joihin vaatimuksen tekijä vetoaa, </w:t>
      </w:r>
      <w:proofErr w:type="spellStart"/>
      <w:r w:rsidRPr="004E68E6">
        <w:rPr>
          <w:rFonts w:cs="Arial"/>
        </w:rPr>
        <w:t>jolleivät</w:t>
      </w:r>
      <w:proofErr w:type="spellEnd"/>
      <w:r w:rsidRPr="004E68E6">
        <w:rPr>
          <w:rFonts w:cs="Arial"/>
        </w:rPr>
        <w:t xml:space="preserve"> ne jo ole hankintayksikön hallussa. </w:t>
      </w:r>
    </w:p>
    <w:p w14:paraId="58EAA401" w14:textId="518E6843" w:rsidR="00EA632F" w:rsidRPr="00AA7D64" w:rsidRDefault="00EA632F" w:rsidP="00AA7D64">
      <w:pPr>
        <w:pStyle w:val="Otsikko3"/>
        <w:numPr>
          <w:ilvl w:val="0"/>
          <w:numId w:val="8"/>
        </w:numPr>
        <w:ind w:left="357" w:hanging="357"/>
        <w:rPr>
          <w:color w:val="auto"/>
        </w:rPr>
      </w:pPr>
      <w:r w:rsidRPr="00AA7D64">
        <w:rPr>
          <w:color w:val="auto"/>
        </w:rPr>
        <w:lastRenderedPageBreak/>
        <w:t>VALITUSOSOITUS</w:t>
      </w:r>
    </w:p>
    <w:p w14:paraId="46DF80C0" w14:textId="375E532A" w:rsidR="00EA632F" w:rsidRDefault="00EA632F" w:rsidP="0023156F">
      <w:pPr>
        <w:pStyle w:val="Otsikko4"/>
      </w:pPr>
      <w:r w:rsidRPr="004E68E6">
        <w:t>Hankinta-asian saattaminen markkinaoikeuden käsiteltäväksi</w:t>
      </w:r>
    </w:p>
    <w:p w14:paraId="49FBC52F" w14:textId="77777777" w:rsidR="004B0FB5" w:rsidRPr="004E68E6" w:rsidRDefault="004B0FB5" w:rsidP="0023156F">
      <w:r w:rsidRPr="004B0FB5">
        <w:t>Se, jota</w:t>
      </w:r>
      <w:r w:rsidRPr="004E68E6">
        <w:t xml:space="preserve"> asia koskee, voi saattaa hankintaa koskevan asian markkinaoikeuden käsiteltäväksi tekemällä valituksen (hankintalaki 145 §).</w:t>
      </w:r>
    </w:p>
    <w:p w14:paraId="34591B83" w14:textId="005CA36D" w:rsidR="004B0FB5" w:rsidRDefault="00EA632F" w:rsidP="0023156F">
      <w:pPr>
        <w:rPr>
          <w:iCs/>
        </w:rPr>
      </w:pPr>
      <w:r w:rsidRPr="004E68E6">
        <w:rPr>
          <w:iCs/>
        </w:rPr>
        <w:t>Markkinaoikeuden käsiteltäväksi valituksella voidaan saattaa hankintalaissa tarkoitettu hankintayksikön päätös tai hankintayksikön muu hankintamenettelyssä tekemä ratkaisu, jolla on vaikutusta ehdokkaan tai tarjoajan asemaan. Markkinaoikeuden käsiteltäväksi valituksella ei voida saattaa hankintayksikön sellaista päätöstä tai muuta ratkaisua, joka koskee</w:t>
      </w:r>
      <w:r w:rsidR="004B0FB5">
        <w:rPr>
          <w:iCs/>
        </w:rPr>
        <w:t xml:space="preserve">: </w:t>
      </w:r>
    </w:p>
    <w:p w14:paraId="4E7BE1DE" w14:textId="15CBF3C2" w:rsidR="004B0FB5" w:rsidRPr="0023156F" w:rsidRDefault="00EA632F" w:rsidP="00AA7D64">
      <w:pPr>
        <w:pStyle w:val="Lainaus"/>
      </w:pPr>
      <w:r w:rsidRPr="0023156F">
        <w:t xml:space="preserve">yksinomaan hankintamenettelyn valmistelua, </w:t>
      </w:r>
    </w:p>
    <w:p w14:paraId="477B7329" w14:textId="13AB8E4F" w:rsidR="004B0FB5" w:rsidRPr="0023156F" w:rsidRDefault="00EA632F" w:rsidP="00AA7D64">
      <w:pPr>
        <w:pStyle w:val="Lainaus"/>
      </w:pPr>
      <w:r w:rsidRPr="0023156F">
        <w:t xml:space="preserve">sitä, että hankintasopimusta ei jaeta osiin hankintalain 75 §:n nojalla tai </w:t>
      </w:r>
    </w:p>
    <w:p w14:paraId="2EC570BE" w14:textId="77777777" w:rsidR="0023156F" w:rsidRPr="0023156F" w:rsidRDefault="00EA632F" w:rsidP="00AA7D64">
      <w:pPr>
        <w:pStyle w:val="Lainaus"/>
      </w:pPr>
      <w:r w:rsidRPr="0023156F">
        <w:t xml:space="preserve">sitä, että hankintalain 93 §:ssä tarkoitetun kokonaistaloudellisen edullisuuden perusteena käytetään yksinomaan halvinta hintaa tai kustannuksia. </w:t>
      </w:r>
    </w:p>
    <w:p w14:paraId="6651A421" w14:textId="6782E3C4" w:rsidR="00EA632F" w:rsidRDefault="00EA632F" w:rsidP="0023156F">
      <w:pPr>
        <w:pStyle w:val="Otsikko4"/>
      </w:pPr>
      <w:r w:rsidRPr="004B0FB5">
        <w:t>Valitus markkinaoikeuteen</w:t>
      </w:r>
    </w:p>
    <w:p w14:paraId="0E128CC2" w14:textId="4F2E8712" w:rsidR="00EA632F" w:rsidRPr="004E68E6" w:rsidRDefault="00EA632F" w:rsidP="0023156F">
      <w:r w:rsidRPr="004E68E6">
        <w:t xml:space="preserve">Valitus on tehtävä kirjallisesti </w:t>
      </w:r>
      <w:r w:rsidRPr="004E68E6">
        <w:rPr>
          <w:b/>
        </w:rPr>
        <w:t>14 päivän</w:t>
      </w:r>
      <w:r w:rsidRPr="004E68E6">
        <w:t xml:space="preserve"> kuluessa siitä, kun ehdokas tai tarjoaja on saanut tiedon hankintaa koskevasta päätöksestä valitusosoituksineen, jollei jäljempänä toisin säädetä.</w:t>
      </w:r>
      <w:r w:rsidR="000840BA">
        <w:t xml:space="preserve"> </w:t>
      </w:r>
      <w:r w:rsidR="000840BA">
        <w:rPr>
          <w:rFonts w:cs="Arial"/>
        </w:rPr>
        <w:t>Valitus</w:t>
      </w:r>
      <w:r w:rsidR="000840BA" w:rsidRPr="000840BA">
        <w:rPr>
          <w:rFonts w:cs="Arial"/>
        </w:rPr>
        <w:t>aika lasketaan päätöksen tiedoksisaannista tiedoksisaantipäivää lukuun ottamatta.</w:t>
      </w:r>
    </w:p>
    <w:p w14:paraId="78AEAB64" w14:textId="76DEE499" w:rsidR="00EA632F" w:rsidRPr="004E68E6" w:rsidRDefault="00EA632F" w:rsidP="0023156F">
      <w:r w:rsidRPr="004E68E6">
        <w:t xml:space="preserve">Jos hankintayksikkö on tehnyt hankintapäätöksen jälkeen hankinta- tai käyttöoikeussopimuksen 130 §:n 1 tai 3 kohdan nojalla noudattamatta odotusaikaa, valitus on tehtävä </w:t>
      </w:r>
      <w:r w:rsidRPr="004E68E6">
        <w:rPr>
          <w:b/>
        </w:rPr>
        <w:t>30 päivän</w:t>
      </w:r>
      <w:r w:rsidRPr="004E68E6">
        <w:t xml:space="preserve"> kuluessa siitä, kun tarjoaja on saanut tiedon päätöksestä valitusosoituksineen.</w:t>
      </w:r>
    </w:p>
    <w:p w14:paraId="6436F7AC" w14:textId="77777777" w:rsidR="00EA632F" w:rsidRPr="004E68E6" w:rsidRDefault="00EA632F" w:rsidP="0023156F">
      <w:r w:rsidRPr="004E68E6">
        <w:t xml:space="preserve">Valitus markkinaoikeudelle on tehtävä viimeistään </w:t>
      </w:r>
      <w:r w:rsidRPr="004E68E6">
        <w:rPr>
          <w:b/>
        </w:rPr>
        <w:t>kuuden kuukauden</w:t>
      </w:r>
      <w:r w:rsidRPr="004E68E6">
        <w:t xml:space="preserve"> kuluessa hankintapäätöksen tekemisestä siinä tapauksessa, että ehdokas tai tarjoaja on saanut tiedon hankintapäätöksestä valitusosoituksineen ja hankintapäätös tai valitusosoitus on ollut olennaisesti puutteellinen.</w:t>
      </w:r>
    </w:p>
    <w:p w14:paraId="45B9B365" w14:textId="77777777" w:rsidR="00EA632F" w:rsidRPr="004E68E6" w:rsidRDefault="00EA632F" w:rsidP="0092018B">
      <w:r w:rsidRPr="004E68E6">
        <w:t xml:space="preserve">Ehdokkaan tai tarjoajan katsotaan saaneen päätöksestä oheisasiakirjoineen tiedon seitsemäntenä päivänä niiden lähettämisestä, jollei ehdokas tai tarjoaja näytä tiedoksiannon tapahtuneen myöhemmin. Käytettäessä sähköistä tiedoksiantoa ehdokkaan ja tarjoajan katsotaan saaneen päätöksestä tiedon päivänä, jona asiaa koskeva sähköinen asiakirja on viestin vastaanottajan käytettävissä tämän vastaanottolaitteessa siten, että sähköistä viestiä voidaan käsitellä. Tällaisena ajankohtana pidetään viestin lähettämispäivää, jollei asiassa esitetä luotettavaa selvitystä tietoliikenneyhteyksien toimimattomuudesta tai vastaavasta muusta seikasta, jonka </w:t>
      </w:r>
      <w:proofErr w:type="gramStart"/>
      <w:r w:rsidRPr="004E68E6">
        <w:t>johdosta</w:t>
      </w:r>
      <w:proofErr w:type="gramEnd"/>
      <w:r w:rsidRPr="004E68E6">
        <w:t xml:space="preserve"> sähköinen viesti on saapunut vastaanottajalle myöhemmin. </w:t>
      </w:r>
    </w:p>
    <w:p w14:paraId="0071AC8A" w14:textId="759C355B" w:rsidR="00EA632F" w:rsidRPr="004E68E6" w:rsidRDefault="00EA632F" w:rsidP="0092018B">
      <w:r w:rsidRPr="004E68E6">
        <w:lastRenderedPageBreak/>
        <w:t>Hankinta-asiaan muutosta hakevan on lisäksi kirjallisesti ilmoitettava hankintayksikölle asian saattamisesta markkinaoikeuden käsiteltäväksi. Ilmoitus on toimitettava hankintayksikön ilmoittamaan osoitteeseen viimeistään silloin, kun hankintaa koskeva valitus toimitetaan markkinaoikeuteen. Hankintayksikön yhteystiedot ovat edellä hankintaoikaisua koskevassa kohdassa.</w:t>
      </w:r>
    </w:p>
    <w:p w14:paraId="60FB6DD1" w14:textId="1EFC49A1" w:rsidR="001D16C3" w:rsidRPr="00C421CF" w:rsidRDefault="001D16C3" w:rsidP="00C421CF">
      <w:pPr>
        <w:pStyle w:val="Otsikko4"/>
      </w:pPr>
      <w:r w:rsidRPr="00C421CF">
        <w:t>Valituksen sisältö</w:t>
      </w:r>
    </w:p>
    <w:p w14:paraId="6F03F398" w14:textId="611FCFE2" w:rsidR="00837AA5" w:rsidRPr="005B4441" w:rsidRDefault="00EA632F" w:rsidP="0092018B">
      <w:pPr>
        <w:spacing w:after="0"/>
        <w:rPr>
          <w:rFonts w:cs="Arial"/>
          <w:bCs/>
          <w:iCs/>
        </w:rPr>
      </w:pPr>
      <w:r w:rsidRPr="005B4441">
        <w:rPr>
          <w:rFonts w:cs="Arial"/>
          <w:bCs/>
          <w:iCs/>
        </w:rPr>
        <w:t>Valituksessa on ilmoitettava</w:t>
      </w:r>
      <w:r w:rsidR="00837AA5" w:rsidRPr="005B4441">
        <w:rPr>
          <w:rFonts w:cs="Arial"/>
          <w:bCs/>
          <w:iCs/>
        </w:rPr>
        <w:t>:</w:t>
      </w:r>
    </w:p>
    <w:p w14:paraId="1B5BF77D" w14:textId="77777777" w:rsidR="00606676" w:rsidRPr="005B4441" w:rsidRDefault="00606676" w:rsidP="00606676">
      <w:pPr>
        <w:pStyle w:val="Luettelokappale"/>
        <w:numPr>
          <w:ilvl w:val="0"/>
          <w:numId w:val="2"/>
        </w:numPr>
        <w:rPr>
          <w:rFonts w:cs="Arial"/>
        </w:rPr>
      </w:pPr>
      <w:r w:rsidRPr="005B4441">
        <w:rPr>
          <w:rFonts w:cs="Arial"/>
        </w:rPr>
        <w:t>valittajan nimi ja yhteystiedot</w:t>
      </w:r>
    </w:p>
    <w:p w14:paraId="32324157" w14:textId="3E64A7F4" w:rsidR="00606676" w:rsidRPr="005B4441" w:rsidRDefault="00606676" w:rsidP="00606676">
      <w:pPr>
        <w:pStyle w:val="Luettelokappale"/>
        <w:numPr>
          <w:ilvl w:val="0"/>
          <w:numId w:val="2"/>
        </w:numPr>
        <w:rPr>
          <w:rFonts w:cs="Arial"/>
        </w:rPr>
      </w:pPr>
      <w:r w:rsidRPr="005B4441">
        <w:rPr>
          <w:rFonts w:cs="Arial"/>
        </w:rPr>
        <w:t>postiosoite</w:t>
      </w:r>
      <w:r w:rsidR="00462996" w:rsidRPr="005B4441">
        <w:rPr>
          <w:rFonts w:cs="Arial"/>
        </w:rPr>
        <w:t xml:space="preserve"> ja mahdollinen muu osoite</w:t>
      </w:r>
      <w:r w:rsidRPr="005B4441">
        <w:rPr>
          <w:rFonts w:cs="Arial"/>
        </w:rPr>
        <w:t>, johon oikeudenkäyntiin liittyvät asiakirjat voidaan lähettää</w:t>
      </w:r>
    </w:p>
    <w:p w14:paraId="4D0172A8" w14:textId="77777777" w:rsidR="00606676" w:rsidRPr="005B4441" w:rsidRDefault="00606676" w:rsidP="00606676">
      <w:pPr>
        <w:pStyle w:val="Luettelokappale"/>
        <w:numPr>
          <w:ilvl w:val="0"/>
          <w:numId w:val="2"/>
        </w:numPr>
        <w:rPr>
          <w:rFonts w:cs="Arial"/>
        </w:rPr>
      </w:pPr>
      <w:r w:rsidRPr="005B4441">
        <w:rPr>
          <w:rFonts w:cs="Arial"/>
        </w:rPr>
        <w:t>sähköpostiosoite, jos valitusviranomaisen päätös voidaan antaa tiedoksi sähköisenä viestinä</w:t>
      </w:r>
    </w:p>
    <w:p w14:paraId="4B987EE2" w14:textId="77777777" w:rsidR="00606676" w:rsidRPr="005B4441" w:rsidRDefault="00606676" w:rsidP="00606676">
      <w:pPr>
        <w:pStyle w:val="Luettelokappale"/>
        <w:numPr>
          <w:ilvl w:val="0"/>
          <w:numId w:val="2"/>
        </w:numPr>
        <w:rPr>
          <w:rFonts w:cs="Arial"/>
        </w:rPr>
      </w:pPr>
      <w:r w:rsidRPr="005B4441">
        <w:rPr>
          <w:rFonts w:cs="Arial"/>
        </w:rPr>
        <w:t>päätös, johon haetaan muutosta</w:t>
      </w:r>
    </w:p>
    <w:p w14:paraId="34487480" w14:textId="77777777" w:rsidR="00606676" w:rsidRPr="005B4441" w:rsidRDefault="00606676" w:rsidP="00606676">
      <w:pPr>
        <w:pStyle w:val="Luettelokappale"/>
        <w:numPr>
          <w:ilvl w:val="0"/>
          <w:numId w:val="2"/>
        </w:numPr>
        <w:rPr>
          <w:rFonts w:cs="Arial"/>
        </w:rPr>
      </w:pPr>
      <w:r w:rsidRPr="005B4441">
        <w:rPr>
          <w:rFonts w:cs="Arial"/>
        </w:rPr>
        <w:t>miltä kohdin päätökseen haetaan muutosta ja mitä muutoksia siihen vaaditaan tehtäväksi</w:t>
      </w:r>
    </w:p>
    <w:p w14:paraId="5AAA2884" w14:textId="395A98AE" w:rsidR="00606676" w:rsidRPr="005B4441" w:rsidRDefault="00606676" w:rsidP="00606676">
      <w:pPr>
        <w:pStyle w:val="Luettelokappale"/>
        <w:numPr>
          <w:ilvl w:val="0"/>
          <w:numId w:val="2"/>
        </w:numPr>
        <w:rPr>
          <w:rFonts w:cs="Arial"/>
        </w:rPr>
      </w:pPr>
      <w:r w:rsidRPr="005B4441">
        <w:rPr>
          <w:rFonts w:cs="Arial"/>
        </w:rPr>
        <w:t>vaatimu</w:t>
      </w:r>
      <w:r w:rsidR="0097562C" w:rsidRPr="005B4441">
        <w:rPr>
          <w:rFonts w:cs="Arial"/>
        </w:rPr>
        <w:t>st</w:t>
      </w:r>
      <w:r w:rsidRPr="005B4441">
        <w:rPr>
          <w:rFonts w:cs="Arial"/>
        </w:rPr>
        <w:t>en perustelut</w:t>
      </w:r>
    </w:p>
    <w:p w14:paraId="4CE13DDF" w14:textId="66AA1CD0" w:rsidR="00606676" w:rsidRPr="005B4441" w:rsidRDefault="00606676" w:rsidP="00606676">
      <w:pPr>
        <w:pStyle w:val="Luettelokappale"/>
        <w:numPr>
          <w:ilvl w:val="0"/>
          <w:numId w:val="2"/>
        </w:numPr>
        <w:rPr>
          <w:rFonts w:cs="Arial"/>
        </w:rPr>
      </w:pPr>
      <w:r w:rsidRPr="005B4441">
        <w:rPr>
          <w:rFonts w:cs="Arial"/>
        </w:rPr>
        <w:t>mihin valitusoikeus perustuu, jos valituksen kohteena oleva päätös ei kohdistu valittajaan</w:t>
      </w:r>
      <w:r w:rsidR="00001A26" w:rsidRPr="005B4441">
        <w:rPr>
          <w:rFonts w:cs="Arial"/>
        </w:rPr>
        <w:t>.</w:t>
      </w:r>
    </w:p>
    <w:p w14:paraId="6B71239F" w14:textId="2D7F1205" w:rsidR="005E11AD" w:rsidRPr="005B4441" w:rsidRDefault="005E11AD" w:rsidP="0092018B">
      <w:pPr>
        <w:rPr>
          <w:highlight w:val="yellow"/>
        </w:rPr>
      </w:pPr>
      <w:r w:rsidRPr="005B4441">
        <w:t xml:space="preserve">Jos puhevaltaa käyttää </w:t>
      </w:r>
      <w:r w:rsidR="00D42E28" w:rsidRPr="005B4441">
        <w:t>valittajan</w:t>
      </w:r>
      <w:r w:rsidRPr="005B4441">
        <w:t xml:space="preserve"> laillinen edustaja tai asiamie</w:t>
      </w:r>
      <w:r w:rsidR="003A02D0" w:rsidRPr="005B4441">
        <w:t>s</w:t>
      </w:r>
      <w:r w:rsidRPr="005B4441">
        <w:t>, myös tämän yhteystiedot on ilmoitettava.</w:t>
      </w:r>
      <w:r w:rsidR="005B4441" w:rsidRPr="005B4441">
        <w:t xml:space="preserve"> </w:t>
      </w:r>
      <w:r w:rsidRPr="005B4441">
        <w:t>Yhteystietojen muutoksesta on valituksen vireillä ollessa ilmoitettava viipymättä valitusviranomaiselle.</w:t>
      </w:r>
    </w:p>
    <w:p w14:paraId="273E07B1" w14:textId="77777777" w:rsidR="00AB5BC0" w:rsidRPr="004E68E6" w:rsidRDefault="00AB5BC0" w:rsidP="0092018B">
      <w:pPr>
        <w:rPr>
          <w:bCs/>
          <w:iCs/>
        </w:rPr>
      </w:pPr>
      <w:r w:rsidRPr="004E68E6">
        <w:rPr>
          <w:bCs/>
          <w:iCs/>
        </w:rPr>
        <w:t>Puitejärjestelyyn perustuvan hankinnan osalta valituksessa on esitettävä, minkä vuoksi käsittelylupa tulisi myöntää. Käsittelylupa on myönnettävä, jos 1) asian käsittely on lain soveltamisen kannalta muissa samanlaisissa asioissa tärkeää tai 2) siihen on painava, hankintayksikön menettelyyn liittyvä syy.</w:t>
      </w:r>
    </w:p>
    <w:p w14:paraId="3F8AB95D" w14:textId="5EF71528" w:rsidR="00F165D9" w:rsidRPr="00C421CF" w:rsidRDefault="009C70C3" w:rsidP="00C421CF">
      <w:pPr>
        <w:pStyle w:val="Otsikko4"/>
      </w:pPr>
      <w:r w:rsidRPr="00C421CF">
        <w:t>Valituksen l</w:t>
      </w:r>
      <w:r w:rsidR="00F165D9" w:rsidRPr="00C421CF">
        <w:t>iitteet</w:t>
      </w:r>
    </w:p>
    <w:p w14:paraId="47F609F0" w14:textId="77777777" w:rsidR="00F165D9" w:rsidRPr="005B4441" w:rsidRDefault="00F165D9" w:rsidP="00C421CF">
      <w:pPr>
        <w:spacing w:after="0"/>
        <w:rPr>
          <w:b/>
          <w:bCs/>
        </w:rPr>
      </w:pPr>
      <w:r w:rsidRPr="005B4441">
        <w:t>Valitukseen on liitettävä:</w:t>
      </w:r>
    </w:p>
    <w:p w14:paraId="44E81E45" w14:textId="77777777" w:rsidR="00F165D9" w:rsidRPr="005B4441" w:rsidRDefault="00F165D9" w:rsidP="00C421CF">
      <w:pPr>
        <w:pStyle w:val="Luettelokappale"/>
        <w:numPr>
          <w:ilvl w:val="0"/>
          <w:numId w:val="7"/>
        </w:numPr>
        <w:ind w:left="357" w:hanging="357"/>
      </w:pPr>
      <w:r w:rsidRPr="005B4441">
        <w:t>valituksen kohteena oleva päätös valitusosoituksineen</w:t>
      </w:r>
    </w:p>
    <w:p w14:paraId="17DE0DFE" w14:textId="77777777" w:rsidR="00F165D9" w:rsidRPr="005B4441" w:rsidRDefault="00F165D9" w:rsidP="00C421CF">
      <w:pPr>
        <w:pStyle w:val="Luettelokappale"/>
        <w:numPr>
          <w:ilvl w:val="0"/>
          <w:numId w:val="7"/>
        </w:numPr>
        <w:ind w:left="357" w:hanging="357"/>
      </w:pPr>
      <w:r w:rsidRPr="005B4441">
        <w:t>selvitys siitä, milloin valittaja on saanut päätöksen tiedoksi, tai muu selvitys valitusajan alkamisen ajankohdasta</w:t>
      </w:r>
    </w:p>
    <w:p w14:paraId="3CCB8358" w14:textId="77777777" w:rsidR="00F165D9" w:rsidRPr="005B4441" w:rsidRDefault="00F165D9" w:rsidP="00C421CF">
      <w:pPr>
        <w:pStyle w:val="Luettelokappale"/>
        <w:numPr>
          <w:ilvl w:val="0"/>
          <w:numId w:val="7"/>
        </w:numPr>
        <w:ind w:left="357" w:hanging="357"/>
      </w:pPr>
      <w:r w:rsidRPr="005B4441">
        <w:t>asiakirjat, joihin valittaja vetoaa vaatimuksensa tueksi, jollei niitä ole jo aikaisemmin toimitettu viranomaiselle.</w:t>
      </w:r>
    </w:p>
    <w:p w14:paraId="60F06FEB" w14:textId="763CF1C6" w:rsidR="00F165D9" w:rsidRPr="004E68E6" w:rsidRDefault="00F165D9" w:rsidP="00C421CF">
      <w:pPr>
        <w:rPr>
          <w:rFonts w:eastAsia="Calibri"/>
        </w:rPr>
      </w:pPr>
      <w:r w:rsidRPr="005B4441">
        <w:rPr>
          <w:rFonts w:eastAsia="Calibri"/>
        </w:rPr>
        <w:t xml:space="preserve">Asiamiehen on esitettävä valtakirja. </w:t>
      </w:r>
      <w:r w:rsidRPr="005B4441">
        <w:t>Jollei</w:t>
      </w:r>
      <w:r w:rsidR="001D16C3" w:rsidRPr="005B4441">
        <w:t xml:space="preserve"> valitusviranomainen</w:t>
      </w:r>
      <w:r w:rsidRPr="005B4441">
        <w:t xml:space="preserve"> toisin määrää, valtakirjaa ei kuitenkaan tarvitse esittää laissa oikeudenkäynnistä hallintoasioissa 5 luvun 32 §:</w:t>
      </w:r>
      <w:r w:rsidR="00007E58" w:rsidRPr="005B4441">
        <w:t>ssä</w:t>
      </w:r>
      <w:r w:rsidRPr="005B4441">
        <w:t xml:space="preserve"> tarkoit</w:t>
      </w:r>
      <w:r w:rsidR="00007E58" w:rsidRPr="005B4441">
        <w:t>etuissa</w:t>
      </w:r>
      <w:r w:rsidRPr="005B4441">
        <w:t xml:space="preserve"> tilanteissa.</w:t>
      </w:r>
    </w:p>
    <w:p w14:paraId="11AE8521" w14:textId="77777777" w:rsidR="00EA632F" w:rsidRPr="00C421CF" w:rsidRDefault="00EA632F" w:rsidP="00C421CF">
      <w:pPr>
        <w:pStyle w:val="Otsikko4"/>
      </w:pPr>
      <w:r w:rsidRPr="00C421CF">
        <w:lastRenderedPageBreak/>
        <w:t>Valituksen toimittaminen</w:t>
      </w:r>
    </w:p>
    <w:p w14:paraId="032071B6" w14:textId="53595F71" w:rsidR="00EA632F" w:rsidRPr="004E68E6" w:rsidRDefault="00EA632F" w:rsidP="00C421CF">
      <w:r w:rsidRPr="004E68E6">
        <w:t xml:space="preserve">Valitus on toimitettava markkinaoikeudelle. Valitus tulee olla perillä valitusajan viimeisenä päivänä ennen markkinaoikeuden virka-ajan päättymistä. </w:t>
      </w:r>
    </w:p>
    <w:p w14:paraId="1C5CDFBA" w14:textId="4A9B77E3" w:rsidR="00EA632F" w:rsidRPr="004E68E6" w:rsidRDefault="00EA632F" w:rsidP="00C421CF">
      <w:r w:rsidRPr="004E68E6">
        <w:t>Valituksen voi toimittaa markkinaoikeuden kansliaan</w:t>
      </w:r>
      <w:r w:rsidR="00B11C7C">
        <w:t xml:space="preserve">, </w:t>
      </w:r>
      <w:r w:rsidRPr="004E68E6">
        <w:t>lähetin välityksellä, postitse</w:t>
      </w:r>
      <w:r w:rsidR="00B11C7C">
        <w:t xml:space="preserve"> tai sähköisesti. </w:t>
      </w:r>
      <w:r w:rsidRPr="004E68E6">
        <w:t xml:space="preserve"> Jos vireillepanon viimeinen päivä on pyhäpäivä, itsenäisyyspäivä, vapunpäivä, joulu- tai juhannusaatto tai arkilauantai, saa asiakirjat </w:t>
      </w:r>
      <w:proofErr w:type="gramStart"/>
      <w:r w:rsidRPr="004E68E6">
        <w:t>toimittaa</w:t>
      </w:r>
      <w:proofErr w:type="gramEnd"/>
      <w:r w:rsidRPr="004E68E6">
        <w:t xml:space="preserve"> markkinaoikeudelle ensi</w:t>
      </w:r>
      <w:r w:rsidR="00B11C7C">
        <w:t>nnä</w:t>
      </w:r>
      <w:r w:rsidRPr="004E68E6">
        <w:t xml:space="preserve"> seuraavana arkipäivänä.</w:t>
      </w:r>
    </w:p>
    <w:p w14:paraId="36656DF0" w14:textId="77777777" w:rsidR="00EA632F" w:rsidRPr="00AA7D64" w:rsidRDefault="00EA632F" w:rsidP="00AA7D64">
      <w:pPr>
        <w:pStyle w:val="Otsikko4"/>
      </w:pPr>
      <w:r w:rsidRPr="00AA7D64">
        <w:t>Markkinaoikeuden osoite ja muut osoitetiedot</w:t>
      </w:r>
    </w:p>
    <w:p w14:paraId="285974FB" w14:textId="77777777" w:rsidR="00B11C7C" w:rsidRPr="00B11C7C" w:rsidRDefault="00B11C7C" w:rsidP="00C421CF">
      <w:pPr>
        <w:spacing w:after="0"/>
        <w:rPr>
          <w:rFonts w:cs="Arial"/>
          <w:bCs/>
        </w:rPr>
      </w:pPr>
      <w:r w:rsidRPr="00B11C7C">
        <w:rPr>
          <w:rFonts w:cs="Arial"/>
          <w:bCs/>
        </w:rPr>
        <w:t xml:space="preserve">Postiosoite: </w:t>
      </w:r>
      <w:r w:rsidRPr="00B11C7C">
        <w:rPr>
          <w:rFonts w:cs="Arial"/>
          <w:b/>
        </w:rPr>
        <w:t>Radanrakentajantie 5, 00520 HELSINKI</w:t>
      </w:r>
    </w:p>
    <w:p w14:paraId="0AE98EBD" w14:textId="00700B63" w:rsidR="00B11C7C" w:rsidRPr="00B11C7C" w:rsidRDefault="00B11C7C" w:rsidP="00C421CF">
      <w:pPr>
        <w:spacing w:after="0"/>
        <w:rPr>
          <w:rFonts w:cs="Arial"/>
          <w:b/>
        </w:rPr>
      </w:pPr>
      <w:r w:rsidRPr="00B11C7C">
        <w:rPr>
          <w:rFonts w:cs="Arial"/>
          <w:bCs/>
        </w:rPr>
        <w:t xml:space="preserve">Käyntiosoite: </w:t>
      </w:r>
      <w:r w:rsidRPr="00B11C7C">
        <w:rPr>
          <w:rFonts w:cs="Arial"/>
          <w:b/>
        </w:rPr>
        <w:t>Tuomioistuimet-talo</w:t>
      </w:r>
      <w:r w:rsidR="008F7BEB">
        <w:rPr>
          <w:rFonts w:cs="Arial"/>
          <w:b/>
        </w:rPr>
        <w:t>,</w:t>
      </w:r>
      <w:r w:rsidRPr="00B11C7C">
        <w:rPr>
          <w:rFonts w:cs="Arial"/>
          <w:b/>
        </w:rPr>
        <w:t xml:space="preserve"> Radanrakentajantie 5, 00520 Helsinki</w:t>
      </w:r>
    </w:p>
    <w:p w14:paraId="3D159C10" w14:textId="77777777" w:rsidR="00B11C7C" w:rsidRPr="00B11C7C" w:rsidRDefault="00B11C7C" w:rsidP="00C421CF">
      <w:pPr>
        <w:spacing w:after="0"/>
        <w:rPr>
          <w:rFonts w:cs="Arial"/>
          <w:bCs/>
        </w:rPr>
      </w:pPr>
      <w:r w:rsidRPr="00B11C7C">
        <w:rPr>
          <w:rFonts w:cs="Arial"/>
          <w:bCs/>
        </w:rPr>
        <w:t xml:space="preserve">Telekopio: </w:t>
      </w:r>
      <w:r w:rsidRPr="00B11C7C">
        <w:rPr>
          <w:rFonts w:cs="Arial"/>
          <w:b/>
        </w:rPr>
        <w:t>029 56 43314</w:t>
      </w:r>
    </w:p>
    <w:p w14:paraId="0110DC85" w14:textId="77D922C4" w:rsidR="00B11C7C" w:rsidRPr="00B11C7C" w:rsidRDefault="00B11C7C" w:rsidP="00B11C7C">
      <w:pPr>
        <w:rPr>
          <w:rFonts w:cs="Arial"/>
          <w:bCs/>
        </w:rPr>
      </w:pPr>
      <w:r w:rsidRPr="00B11C7C">
        <w:rPr>
          <w:rFonts w:cs="Arial"/>
          <w:bCs/>
        </w:rPr>
        <w:t xml:space="preserve">Sähköpostiosoite: </w:t>
      </w:r>
      <w:hyperlink r:id="rId11" w:history="1">
        <w:r w:rsidR="00C421CF" w:rsidRPr="00182015">
          <w:rPr>
            <w:rStyle w:val="Hyperlinkki"/>
            <w:rFonts w:cs="Arial"/>
            <w:b/>
          </w:rPr>
          <w:t>markkinaoikeus@oikeus.fi</w:t>
        </w:r>
      </w:hyperlink>
      <w:r w:rsidR="00C421CF">
        <w:rPr>
          <w:rFonts w:cs="Arial"/>
          <w:b/>
        </w:rPr>
        <w:t xml:space="preserve"> </w:t>
      </w:r>
    </w:p>
    <w:p w14:paraId="26A7C92F" w14:textId="5330FA2B" w:rsidR="005B4441" w:rsidRPr="004E68E6" w:rsidRDefault="005B4441" w:rsidP="00C421CF">
      <w:pPr>
        <w:rPr>
          <w:bCs/>
        </w:rPr>
      </w:pPr>
      <w:r w:rsidRPr="004E68E6">
        <w:rPr>
          <w:bCs/>
        </w:rPr>
        <w:t xml:space="preserve">Valituksen voi tehdä myös hallinto- ja erityistuomioistuinten asiointipalvelussa osoitteessa </w:t>
      </w:r>
      <w:hyperlink r:id="rId12" w:history="1">
        <w:r w:rsidR="00C421CF" w:rsidRPr="00182015">
          <w:rPr>
            <w:rStyle w:val="Hyperlinkki"/>
            <w:rFonts w:cs="Arial"/>
            <w:b/>
            <w:iCs/>
          </w:rPr>
          <w:t>https://asiointi2.oikeus.fi/hallintotuomioistuimet</w:t>
        </w:r>
      </w:hyperlink>
      <w:r w:rsidRPr="004E68E6">
        <w:rPr>
          <w:bCs/>
        </w:rPr>
        <w:t>.</w:t>
      </w:r>
      <w:r w:rsidR="00C421CF">
        <w:rPr>
          <w:bCs/>
        </w:rPr>
        <w:t xml:space="preserve"> </w:t>
      </w:r>
    </w:p>
    <w:p w14:paraId="2CBA8984" w14:textId="77777777" w:rsidR="00EA632F" w:rsidRPr="004E68E6" w:rsidRDefault="00EA632F" w:rsidP="00C421CF">
      <w:pPr>
        <w:pStyle w:val="Otsikko4"/>
      </w:pPr>
      <w:r w:rsidRPr="004E68E6">
        <w:t>Oikeudenkäyntimaksu</w:t>
      </w:r>
    </w:p>
    <w:p w14:paraId="49BA5198" w14:textId="591D5F99" w:rsidR="00172ACB" w:rsidRDefault="00294624" w:rsidP="00C421CF">
      <w:r w:rsidRPr="004E68E6">
        <w:t xml:space="preserve">Tuomioistuinmaksulain (1455/2015) 2 §:n nojalla muutoksenhakijalta peritään oikeudenkäyntimaksu, jollei lain 5, 7, 8 tai 9 §:stä muuta johdu. </w:t>
      </w:r>
      <w:r w:rsidR="00EA632F" w:rsidRPr="00B11C7C">
        <w:t xml:space="preserve">Tuomioistuinmaksulain 2 §:ssä säädettyjen maksujen tarkistamisesta annetun oikeusministeriön asetuksen (1383/2018) 1 §:n </w:t>
      </w:r>
      <w:r w:rsidRPr="004E68E6">
        <w:t>mukaan</w:t>
      </w:r>
      <w:r w:rsidR="00EA632F" w:rsidRPr="004E68E6">
        <w:t xml:space="preserve"> oikeudenkäyntimaksu markkinaoikeudessa on 2</w:t>
      </w:r>
      <w:r w:rsidR="00C421CF">
        <w:t> </w:t>
      </w:r>
      <w:r w:rsidR="00EA632F" w:rsidRPr="004E68E6">
        <w:t>050 €. Käsittelymaksu markkinaoikeudessa on kuitenkin 4</w:t>
      </w:r>
      <w:r w:rsidR="00C421CF">
        <w:t> </w:t>
      </w:r>
      <w:r w:rsidR="00EA632F" w:rsidRPr="004E68E6">
        <w:t>100 €, jos hankinnan arvo on vähintään 1 miljoona euroa ja 6</w:t>
      </w:r>
      <w:r w:rsidR="00C421CF">
        <w:t> </w:t>
      </w:r>
      <w:r w:rsidR="00EA632F" w:rsidRPr="004E68E6">
        <w:t>140 €, jos hankinnan arvo on vähintään 10 miljoonaa euroa.</w:t>
      </w:r>
    </w:p>
    <w:p w14:paraId="56E96911" w14:textId="479495F1" w:rsidR="00AA20A1" w:rsidRPr="0092018B" w:rsidRDefault="00556715" w:rsidP="00556715">
      <w:pPr>
        <w:pStyle w:val="Otsikko4"/>
      </w:pPr>
      <w:r>
        <w:t>Lisätietoja</w:t>
      </w:r>
    </w:p>
    <w:sectPr w:rsidR="00AA20A1" w:rsidRPr="0092018B" w:rsidSect="004B0FB5">
      <w:footerReference w:type="default" r:id="rId13"/>
      <w:pgSz w:w="11906" w:h="16838" w:code="9"/>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AF086" w14:textId="77777777" w:rsidR="00172ACB" w:rsidRDefault="00172ACB" w:rsidP="0045136D">
      <w:r>
        <w:separator/>
      </w:r>
    </w:p>
  </w:endnote>
  <w:endnote w:type="continuationSeparator" w:id="0">
    <w:p w14:paraId="1B79F842" w14:textId="77777777" w:rsidR="00172ACB" w:rsidRDefault="00172ACB" w:rsidP="0045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A9A3" w14:textId="50323915" w:rsidR="00AB57AD" w:rsidRPr="00DA4976" w:rsidRDefault="00AB57AD" w:rsidP="0092018B">
    <w:pPr>
      <w:tabs>
        <w:tab w:val="left" w:pos="8460"/>
      </w:tabs>
      <w:jc w:val="right"/>
      <w:rPr>
        <w:rFonts w:cs="Arial"/>
        <w:b/>
      </w:rPr>
    </w:pPr>
    <w:r w:rsidRPr="00DA4976">
      <w:rPr>
        <w:rFonts w:cs="Arial"/>
        <w:b/>
      </w:rPr>
      <w:t>Liite</w:t>
    </w:r>
    <w:r w:rsidR="00161EB9" w:rsidRPr="00DA4976">
      <w:rPr>
        <w:rFonts w:cs="Arial"/>
        <w:b/>
      </w:rPr>
      <w:t>tään hankintaa koskevaan</w:t>
    </w:r>
    <w:r w:rsidRPr="00DA4976">
      <w:rPr>
        <w:rFonts w:cs="Arial"/>
        <w:b/>
      </w:rPr>
      <w:t xml:space="preserve"> päätökseen/pöytäkirjan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1E85F" w14:textId="77777777" w:rsidR="00172ACB" w:rsidRDefault="00172ACB" w:rsidP="0045136D">
      <w:r>
        <w:separator/>
      </w:r>
    </w:p>
  </w:footnote>
  <w:footnote w:type="continuationSeparator" w:id="0">
    <w:p w14:paraId="180E392F" w14:textId="77777777" w:rsidR="00172ACB" w:rsidRDefault="00172ACB" w:rsidP="0045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128DB6C"/>
    <w:lvl w:ilvl="0">
      <w:start w:val="1"/>
      <w:numFmt w:val="decimal"/>
      <w:pStyle w:val="Numeroituluettelo"/>
      <w:lvlText w:val="%1."/>
      <w:lvlJc w:val="left"/>
      <w:pPr>
        <w:tabs>
          <w:tab w:val="num" w:pos="360"/>
        </w:tabs>
        <w:ind w:left="360" w:hanging="360"/>
      </w:pPr>
    </w:lvl>
  </w:abstractNum>
  <w:abstractNum w:abstractNumId="1" w15:restartNumberingAfterBreak="0">
    <w:nsid w:val="1C4A04B3"/>
    <w:multiLevelType w:val="hybridMultilevel"/>
    <w:tmpl w:val="DCA42B6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22097711"/>
    <w:multiLevelType w:val="hybridMultilevel"/>
    <w:tmpl w:val="22FEB624"/>
    <w:lvl w:ilvl="0" w:tplc="FB268A6C">
      <w:start w:val="1"/>
      <w:numFmt w:val="decimal"/>
      <w:lvlText w:val="%1)"/>
      <w:lvlJc w:val="left"/>
      <w:pPr>
        <w:ind w:left="2085" w:hanging="360"/>
      </w:pPr>
      <w:rPr>
        <w:rFonts w:ascii="Arial" w:hAnsi="Arial" w:hint="default"/>
        <w:sz w:val="22"/>
        <w:szCs w:val="22"/>
      </w:rPr>
    </w:lvl>
    <w:lvl w:ilvl="1" w:tplc="040B0019" w:tentative="1">
      <w:start w:val="1"/>
      <w:numFmt w:val="lowerLetter"/>
      <w:lvlText w:val="%2."/>
      <w:lvlJc w:val="left"/>
      <w:pPr>
        <w:ind w:left="2805" w:hanging="360"/>
      </w:pPr>
    </w:lvl>
    <w:lvl w:ilvl="2" w:tplc="040B001B" w:tentative="1">
      <w:start w:val="1"/>
      <w:numFmt w:val="lowerRoman"/>
      <w:lvlText w:val="%3."/>
      <w:lvlJc w:val="right"/>
      <w:pPr>
        <w:ind w:left="3525" w:hanging="180"/>
      </w:pPr>
    </w:lvl>
    <w:lvl w:ilvl="3" w:tplc="040B000F" w:tentative="1">
      <w:start w:val="1"/>
      <w:numFmt w:val="decimal"/>
      <w:lvlText w:val="%4."/>
      <w:lvlJc w:val="left"/>
      <w:pPr>
        <w:ind w:left="4245" w:hanging="360"/>
      </w:pPr>
    </w:lvl>
    <w:lvl w:ilvl="4" w:tplc="040B0019" w:tentative="1">
      <w:start w:val="1"/>
      <w:numFmt w:val="lowerLetter"/>
      <w:lvlText w:val="%5."/>
      <w:lvlJc w:val="left"/>
      <w:pPr>
        <w:ind w:left="4965" w:hanging="360"/>
      </w:pPr>
    </w:lvl>
    <w:lvl w:ilvl="5" w:tplc="040B001B" w:tentative="1">
      <w:start w:val="1"/>
      <w:numFmt w:val="lowerRoman"/>
      <w:lvlText w:val="%6."/>
      <w:lvlJc w:val="right"/>
      <w:pPr>
        <w:ind w:left="5685" w:hanging="180"/>
      </w:pPr>
    </w:lvl>
    <w:lvl w:ilvl="6" w:tplc="040B000F" w:tentative="1">
      <w:start w:val="1"/>
      <w:numFmt w:val="decimal"/>
      <w:lvlText w:val="%7."/>
      <w:lvlJc w:val="left"/>
      <w:pPr>
        <w:ind w:left="6405" w:hanging="360"/>
      </w:pPr>
    </w:lvl>
    <w:lvl w:ilvl="7" w:tplc="040B0019" w:tentative="1">
      <w:start w:val="1"/>
      <w:numFmt w:val="lowerLetter"/>
      <w:lvlText w:val="%8."/>
      <w:lvlJc w:val="left"/>
      <w:pPr>
        <w:ind w:left="7125" w:hanging="360"/>
      </w:pPr>
    </w:lvl>
    <w:lvl w:ilvl="8" w:tplc="040B001B" w:tentative="1">
      <w:start w:val="1"/>
      <w:numFmt w:val="lowerRoman"/>
      <w:lvlText w:val="%9."/>
      <w:lvlJc w:val="right"/>
      <w:pPr>
        <w:ind w:left="7845" w:hanging="180"/>
      </w:pPr>
    </w:lvl>
  </w:abstractNum>
  <w:abstractNum w:abstractNumId="3" w15:restartNumberingAfterBreak="0">
    <w:nsid w:val="23007175"/>
    <w:multiLevelType w:val="hybridMultilevel"/>
    <w:tmpl w:val="DD8033AC"/>
    <w:lvl w:ilvl="0" w:tplc="3A8A42C6">
      <w:start w:val="30"/>
      <w:numFmt w:val="bullet"/>
      <w:lvlText w:val="–"/>
      <w:lvlJc w:val="left"/>
      <w:pPr>
        <w:ind w:left="780" w:hanging="360"/>
      </w:pPr>
      <w:rPr>
        <w:rFonts w:ascii="Arial" w:eastAsia="Times New Roman" w:hAnsi="Arial" w:cs="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4" w15:restartNumberingAfterBreak="0">
    <w:nsid w:val="4A7B097D"/>
    <w:multiLevelType w:val="hybridMultilevel"/>
    <w:tmpl w:val="DA8CB478"/>
    <w:lvl w:ilvl="0" w:tplc="3A8A42C6">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7273832"/>
    <w:multiLevelType w:val="hybridMultilevel"/>
    <w:tmpl w:val="71C407BC"/>
    <w:lvl w:ilvl="0" w:tplc="D5248400">
      <w:start w:val="30"/>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11D737C"/>
    <w:multiLevelType w:val="hybridMultilevel"/>
    <w:tmpl w:val="5B9A9C9E"/>
    <w:lvl w:ilvl="0" w:tplc="1BCA6F22">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74E67072"/>
    <w:multiLevelType w:val="hybridMultilevel"/>
    <w:tmpl w:val="3BA2455C"/>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7D9B72CA"/>
    <w:multiLevelType w:val="hybridMultilevel"/>
    <w:tmpl w:val="5A2EF7F8"/>
    <w:lvl w:ilvl="0" w:tplc="45A2AD64">
      <w:start w:val="1"/>
      <w:numFmt w:val="decimal"/>
      <w:lvlText w:val="%1"/>
      <w:lvlJc w:val="left"/>
      <w:pPr>
        <w:ind w:left="793" w:hanging="360"/>
      </w:pPr>
      <w:rPr>
        <w:rFonts w:ascii="Arial" w:hAnsi="Arial" w:hint="default"/>
        <w:b/>
        <w:i w:val="0"/>
        <w:color w:val="auto"/>
        <w:sz w:val="24"/>
      </w:rPr>
    </w:lvl>
    <w:lvl w:ilvl="1" w:tplc="040B0019" w:tentative="1">
      <w:start w:val="1"/>
      <w:numFmt w:val="lowerLetter"/>
      <w:lvlText w:val="%2."/>
      <w:lvlJc w:val="left"/>
      <w:pPr>
        <w:ind w:left="1513" w:hanging="360"/>
      </w:pPr>
    </w:lvl>
    <w:lvl w:ilvl="2" w:tplc="040B001B" w:tentative="1">
      <w:start w:val="1"/>
      <w:numFmt w:val="lowerRoman"/>
      <w:lvlText w:val="%3."/>
      <w:lvlJc w:val="right"/>
      <w:pPr>
        <w:ind w:left="2233" w:hanging="180"/>
      </w:pPr>
    </w:lvl>
    <w:lvl w:ilvl="3" w:tplc="040B000F" w:tentative="1">
      <w:start w:val="1"/>
      <w:numFmt w:val="decimal"/>
      <w:lvlText w:val="%4."/>
      <w:lvlJc w:val="left"/>
      <w:pPr>
        <w:ind w:left="2953" w:hanging="360"/>
      </w:pPr>
    </w:lvl>
    <w:lvl w:ilvl="4" w:tplc="040B0019" w:tentative="1">
      <w:start w:val="1"/>
      <w:numFmt w:val="lowerLetter"/>
      <w:lvlText w:val="%5."/>
      <w:lvlJc w:val="left"/>
      <w:pPr>
        <w:ind w:left="3673" w:hanging="360"/>
      </w:pPr>
    </w:lvl>
    <w:lvl w:ilvl="5" w:tplc="040B001B" w:tentative="1">
      <w:start w:val="1"/>
      <w:numFmt w:val="lowerRoman"/>
      <w:lvlText w:val="%6."/>
      <w:lvlJc w:val="right"/>
      <w:pPr>
        <w:ind w:left="4393" w:hanging="180"/>
      </w:pPr>
    </w:lvl>
    <w:lvl w:ilvl="6" w:tplc="040B000F" w:tentative="1">
      <w:start w:val="1"/>
      <w:numFmt w:val="decimal"/>
      <w:lvlText w:val="%7."/>
      <w:lvlJc w:val="left"/>
      <w:pPr>
        <w:ind w:left="5113" w:hanging="360"/>
      </w:pPr>
    </w:lvl>
    <w:lvl w:ilvl="7" w:tplc="040B0019" w:tentative="1">
      <w:start w:val="1"/>
      <w:numFmt w:val="lowerLetter"/>
      <w:lvlText w:val="%8."/>
      <w:lvlJc w:val="left"/>
      <w:pPr>
        <w:ind w:left="5833" w:hanging="360"/>
      </w:pPr>
    </w:lvl>
    <w:lvl w:ilvl="8" w:tplc="040B001B" w:tentative="1">
      <w:start w:val="1"/>
      <w:numFmt w:val="lowerRoman"/>
      <w:lvlText w:val="%9."/>
      <w:lvlJc w:val="right"/>
      <w:pPr>
        <w:ind w:left="6553" w:hanging="180"/>
      </w:pPr>
    </w:lvl>
  </w:abstractNum>
  <w:num w:numId="1">
    <w:abstractNumId w:val="7"/>
  </w:num>
  <w:num w:numId="2">
    <w:abstractNumId w:val="1"/>
  </w:num>
  <w:num w:numId="3">
    <w:abstractNumId w:val="5"/>
  </w:num>
  <w:num w:numId="4">
    <w:abstractNumId w:val="6"/>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2F"/>
    <w:rsid w:val="00001A26"/>
    <w:rsid w:val="00007E58"/>
    <w:rsid w:val="00066FB9"/>
    <w:rsid w:val="000840BA"/>
    <w:rsid w:val="00090018"/>
    <w:rsid w:val="000A54C1"/>
    <w:rsid w:val="00111165"/>
    <w:rsid w:val="0011176E"/>
    <w:rsid w:val="001461B2"/>
    <w:rsid w:val="00155358"/>
    <w:rsid w:val="00161EB9"/>
    <w:rsid w:val="00172ACB"/>
    <w:rsid w:val="001D16C3"/>
    <w:rsid w:val="0023156F"/>
    <w:rsid w:val="00265A75"/>
    <w:rsid w:val="0026606E"/>
    <w:rsid w:val="00294624"/>
    <w:rsid w:val="00296652"/>
    <w:rsid w:val="002D1FDA"/>
    <w:rsid w:val="003A02D0"/>
    <w:rsid w:val="003D1945"/>
    <w:rsid w:val="00411E20"/>
    <w:rsid w:val="0045136D"/>
    <w:rsid w:val="00462996"/>
    <w:rsid w:val="00495530"/>
    <w:rsid w:val="004B0FB5"/>
    <w:rsid w:val="004E68E6"/>
    <w:rsid w:val="004F10E6"/>
    <w:rsid w:val="00520762"/>
    <w:rsid w:val="00556715"/>
    <w:rsid w:val="00562F16"/>
    <w:rsid w:val="005B3A82"/>
    <w:rsid w:val="005B4441"/>
    <w:rsid w:val="005D5A24"/>
    <w:rsid w:val="005E11AD"/>
    <w:rsid w:val="00606676"/>
    <w:rsid w:val="006564B2"/>
    <w:rsid w:val="00681874"/>
    <w:rsid w:val="0069290A"/>
    <w:rsid w:val="006B5E94"/>
    <w:rsid w:val="006C40FA"/>
    <w:rsid w:val="006C5CC6"/>
    <w:rsid w:val="006C7227"/>
    <w:rsid w:val="00713EED"/>
    <w:rsid w:val="007220C1"/>
    <w:rsid w:val="007360FD"/>
    <w:rsid w:val="00791E6F"/>
    <w:rsid w:val="007F4420"/>
    <w:rsid w:val="00837AA5"/>
    <w:rsid w:val="008D5864"/>
    <w:rsid w:val="008F7BEB"/>
    <w:rsid w:val="00901C19"/>
    <w:rsid w:val="00901FF9"/>
    <w:rsid w:val="009075C4"/>
    <w:rsid w:val="0092018B"/>
    <w:rsid w:val="009316E5"/>
    <w:rsid w:val="00955B92"/>
    <w:rsid w:val="0097562C"/>
    <w:rsid w:val="009C0B82"/>
    <w:rsid w:val="009C0C09"/>
    <w:rsid w:val="009C70C3"/>
    <w:rsid w:val="00A1200C"/>
    <w:rsid w:val="00A25360"/>
    <w:rsid w:val="00A25A7E"/>
    <w:rsid w:val="00A3477D"/>
    <w:rsid w:val="00A464CF"/>
    <w:rsid w:val="00A80693"/>
    <w:rsid w:val="00A90CE9"/>
    <w:rsid w:val="00AA20A1"/>
    <w:rsid w:val="00AA7D64"/>
    <w:rsid w:val="00AB57AD"/>
    <w:rsid w:val="00AB5BC0"/>
    <w:rsid w:val="00AC4DC5"/>
    <w:rsid w:val="00AD1CC5"/>
    <w:rsid w:val="00AD342C"/>
    <w:rsid w:val="00B07366"/>
    <w:rsid w:val="00B11C7C"/>
    <w:rsid w:val="00B43778"/>
    <w:rsid w:val="00BC1156"/>
    <w:rsid w:val="00BD0AB8"/>
    <w:rsid w:val="00C30DF7"/>
    <w:rsid w:val="00C37345"/>
    <w:rsid w:val="00C421CF"/>
    <w:rsid w:val="00C464BE"/>
    <w:rsid w:val="00C756B0"/>
    <w:rsid w:val="00C83895"/>
    <w:rsid w:val="00C860AC"/>
    <w:rsid w:val="00CA7408"/>
    <w:rsid w:val="00CC563D"/>
    <w:rsid w:val="00CD1EF1"/>
    <w:rsid w:val="00D428F2"/>
    <w:rsid w:val="00D42A9A"/>
    <w:rsid w:val="00D42E28"/>
    <w:rsid w:val="00D56FED"/>
    <w:rsid w:val="00D7773D"/>
    <w:rsid w:val="00D922DC"/>
    <w:rsid w:val="00DA4609"/>
    <w:rsid w:val="00DA4976"/>
    <w:rsid w:val="00DB1B22"/>
    <w:rsid w:val="00DB3597"/>
    <w:rsid w:val="00DE5C07"/>
    <w:rsid w:val="00DF19F9"/>
    <w:rsid w:val="00EA632F"/>
    <w:rsid w:val="00EE1B6D"/>
    <w:rsid w:val="00EE4869"/>
    <w:rsid w:val="00EF1CDE"/>
    <w:rsid w:val="00EF55B8"/>
    <w:rsid w:val="00F02F0F"/>
    <w:rsid w:val="00F12E5A"/>
    <w:rsid w:val="00F165D9"/>
    <w:rsid w:val="00F661A2"/>
    <w:rsid w:val="00F73C05"/>
    <w:rsid w:val="00F776B5"/>
    <w:rsid w:val="00FA0C85"/>
    <w:rsid w:val="00FA7A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C6B517"/>
  <w15:chartTrackingRefBased/>
  <w15:docId w15:val="{25F2C8A8-80DC-4294-96CC-86C729FA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B3A82"/>
    <w:pPr>
      <w:spacing w:line="360" w:lineRule="auto"/>
    </w:pPr>
    <w:rPr>
      <w:rFonts w:ascii="Arial" w:hAnsi="Arial"/>
    </w:rPr>
  </w:style>
  <w:style w:type="paragraph" w:styleId="Otsikko1">
    <w:name w:val="heading 1"/>
    <w:basedOn w:val="Normaali"/>
    <w:next w:val="Normaali"/>
    <w:link w:val="Otsikko1Char"/>
    <w:uiPriority w:val="99"/>
    <w:qFormat/>
    <w:rsid w:val="00556715"/>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A464CF"/>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6C40FA"/>
    <w:pPr>
      <w:keepNext/>
      <w:keepLines/>
      <w:spacing w:before="400"/>
      <w:ind w:left="357" w:hanging="357"/>
      <w:outlineLvl w:val="2"/>
    </w:pPr>
    <w:rPr>
      <w:rFonts w:eastAsiaTheme="majorEastAsia" w:cstheme="majorBidi"/>
      <w:b/>
      <w:color w:val="000000" w:themeColor="text1"/>
      <w:sz w:val="24"/>
      <w:szCs w:val="24"/>
    </w:rPr>
  </w:style>
  <w:style w:type="paragraph" w:styleId="Otsikko4">
    <w:name w:val="heading 4"/>
    <w:basedOn w:val="Normaali"/>
    <w:next w:val="Normaali"/>
    <w:link w:val="Otsikko4Char"/>
    <w:uiPriority w:val="9"/>
    <w:unhideWhenUsed/>
    <w:qFormat/>
    <w:rsid w:val="0023156F"/>
    <w:pPr>
      <w:keepNext/>
      <w:keepLines/>
      <w:spacing w:before="400" w:after="120"/>
      <w:outlineLvl w:val="3"/>
    </w:pPr>
    <w:rPr>
      <w:rFonts w:eastAsiaTheme="majorEastAsia" w:cstheme="majorBidi"/>
      <w:b/>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556715"/>
    <w:rPr>
      <w:rFonts w:ascii="Arial" w:hAnsi="Arial"/>
      <w:b/>
      <w:bCs/>
      <w:kern w:val="32"/>
      <w:sz w:val="28"/>
      <w:szCs w:val="20"/>
    </w:rPr>
  </w:style>
  <w:style w:type="character" w:styleId="Hyperlinkki">
    <w:name w:val="Hyperlink"/>
    <w:uiPriority w:val="99"/>
    <w:unhideWhenUsed/>
    <w:rsid w:val="00EA632F"/>
    <w:rPr>
      <w:color w:val="0563C1"/>
      <w:u w:val="single"/>
    </w:rPr>
  </w:style>
  <w:style w:type="paragraph" w:styleId="Luettelokappale">
    <w:name w:val="List Paragraph"/>
    <w:basedOn w:val="Normaali"/>
    <w:uiPriority w:val="34"/>
    <w:qFormat/>
    <w:rsid w:val="0023156F"/>
    <w:pPr>
      <w:ind w:left="357" w:hanging="357"/>
      <w:contextualSpacing/>
    </w:pPr>
    <w:rPr>
      <w:rFonts w:eastAsia="Calibri" w:cs="Times New Roman"/>
    </w:rPr>
  </w:style>
  <w:style w:type="paragraph" w:styleId="Yltunniste">
    <w:name w:val="header"/>
    <w:basedOn w:val="Normaali"/>
    <w:link w:val="YltunnisteChar"/>
    <w:unhideWhenUsed/>
    <w:rsid w:val="0045136D"/>
    <w:pPr>
      <w:tabs>
        <w:tab w:val="center" w:pos="4819"/>
        <w:tab w:val="right" w:pos="9638"/>
      </w:tabs>
    </w:pPr>
  </w:style>
  <w:style w:type="character" w:customStyle="1" w:styleId="YltunnisteChar">
    <w:name w:val="Ylätunniste Char"/>
    <w:basedOn w:val="Kappaleenoletusfontti"/>
    <w:link w:val="Yltunniste"/>
    <w:rsid w:val="0045136D"/>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45136D"/>
    <w:pPr>
      <w:tabs>
        <w:tab w:val="center" w:pos="4819"/>
        <w:tab w:val="right" w:pos="9638"/>
      </w:tabs>
    </w:pPr>
  </w:style>
  <w:style w:type="character" w:customStyle="1" w:styleId="AlatunnisteChar">
    <w:name w:val="Alatunniste Char"/>
    <w:basedOn w:val="Kappaleenoletusfontti"/>
    <w:link w:val="Alatunniste"/>
    <w:uiPriority w:val="99"/>
    <w:rsid w:val="0045136D"/>
    <w:rPr>
      <w:rFonts w:ascii="Arial" w:eastAsia="Times New Roman" w:hAnsi="Arial" w:cs="Arial"/>
      <w:sz w:val="16"/>
      <w:szCs w:val="16"/>
      <w:lang w:eastAsia="fi-FI"/>
    </w:rPr>
  </w:style>
  <w:style w:type="character" w:customStyle="1" w:styleId="Otsikko2Char">
    <w:name w:val="Otsikko 2 Char"/>
    <w:basedOn w:val="Kappaleenoletusfontti"/>
    <w:link w:val="Otsikko2"/>
    <w:uiPriority w:val="9"/>
    <w:rsid w:val="00A464CF"/>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6C40FA"/>
    <w:rPr>
      <w:rFonts w:ascii="Arial" w:eastAsiaTheme="majorEastAsia" w:hAnsi="Arial" w:cstheme="majorBidi"/>
      <w:b/>
      <w:color w:val="000000" w:themeColor="text1"/>
      <w:sz w:val="24"/>
      <w:szCs w:val="24"/>
    </w:rPr>
  </w:style>
  <w:style w:type="character" w:customStyle="1" w:styleId="Otsikko4Char">
    <w:name w:val="Otsikko 4 Char"/>
    <w:basedOn w:val="Kappaleenoletusfontti"/>
    <w:link w:val="Otsikko4"/>
    <w:uiPriority w:val="9"/>
    <w:rsid w:val="0023156F"/>
    <w:rPr>
      <w:rFonts w:ascii="Arial" w:eastAsiaTheme="majorEastAsia" w:hAnsi="Arial" w:cstheme="majorBidi"/>
      <w:b/>
      <w:iCs/>
      <w:sz w:val="24"/>
    </w:rPr>
  </w:style>
  <w:style w:type="paragraph" w:styleId="Alaviitteenteksti">
    <w:name w:val="footnote text"/>
    <w:basedOn w:val="Normaali"/>
    <w:link w:val="AlaviitteentekstiChar"/>
    <w:uiPriority w:val="99"/>
    <w:semiHidden/>
    <w:unhideWhenUsed/>
    <w:rsid w:val="00AB57AD"/>
    <w:rPr>
      <w:sz w:val="20"/>
      <w:szCs w:val="20"/>
    </w:rPr>
  </w:style>
  <w:style w:type="character" w:customStyle="1" w:styleId="AlaviitteentekstiChar">
    <w:name w:val="Alaviitteen teksti Char"/>
    <w:basedOn w:val="Kappaleenoletusfontti"/>
    <w:link w:val="Alaviitteenteksti"/>
    <w:uiPriority w:val="99"/>
    <w:semiHidden/>
    <w:rsid w:val="00AB57AD"/>
    <w:rPr>
      <w:sz w:val="20"/>
      <w:szCs w:val="20"/>
    </w:rPr>
  </w:style>
  <w:style w:type="character" w:styleId="Alaviitteenviite">
    <w:name w:val="footnote reference"/>
    <w:basedOn w:val="Kappaleenoletusfontti"/>
    <w:uiPriority w:val="99"/>
    <w:semiHidden/>
    <w:unhideWhenUsed/>
    <w:rsid w:val="00AB57AD"/>
    <w:rPr>
      <w:vertAlign w:val="superscript"/>
    </w:rPr>
  </w:style>
  <w:style w:type="paragraph" w:styleId="Eivli">
    <w:name w:val="No Spacing"/>
    <w:uiPriority w:val="1"/>
    <w:rsid w:val="0023156F"/>
    <w:pPr>
      <w:spacing w:after="0" w:line="240" w:lineRule="auto"/>
    </w:pPr>
    <w:rPr>
      <w:rFonts w:ascii="Arial" w:hAnsi="Arial"/>
    </w:rPr>
  </w:style>
  <w:style w:type="character" w:styleId="Ratkaisematonmaininta">
    <w:name w:val="Unresolved Mention"/>
    <w:basedOn w:val="Kappaleenoletusfontti"/>
    <w:uiPriority w:val="99"/>
    <w:semiHidden/>
    <w:unhideWhenUsed/>
    <w:rsid w:val="00C421CF"/>
    <w:rPr>
      <w:color w:val="605E5C"/>
      <w:shd w:val="clear" w:color="auto" w:fill="E1DFDD"/>
    </w:rPr>
  </w:style>
  <w:style w:type="paragraph" w:styleId="Lainaus">
    <w:name w:val="Quote"/>
    <w:aliases w:val="Luettelo 1,2,3"/>
    <w:basedOn w:val="Numeroituluettelo"/>
    <w:next w:val="Normaali"/>
    <w:link w:val="LainausChar"/>
    <w:uiPriority w:val="29"/>
    <w:qFormat/>
    <w:rsid w:val="00AA7D64"/>
    <w:pPr>
      <w:ind w:left="357" w:hanging="357"/>
    </w:pPr>
    <w:rPr>
      <w:iCs/>
    </w:rPr>
  </w:style>
  <w:style w:type="character" w:customStyle="1" w:styleId="LainausChar">
    <w:name w:val="Lainaus Char"/>
    <w:aliases w:val="Luettelo 1 Char,2 Char,3 Char"/>
    <w:basedOn w:val="Kappaleenoletusfontti"/>
    <w:link w:val="Lainaus"/>
    <w:uiPriority w:val="29"/>
    <w:rsid w:val="00AA7D64"/>
    <w:rPr>
      <w:rFonts w:ascii="Arial" w:hAnsi="Arial"/>
      <w:iCs/>
    </w:rPr>
  </w:style>
  <w:style w:type="paragraph" w:styleId="Numeroituluettelo">
    <w:name w:val="List Number"/>
    <w:basedOn w:val="Normaali"/>
    <w:uiPriority w:val="99"/>
    <w:semiHidden/>
    <w:unhideWhenUsed/>
    <w:rsid w:val="00AA7D6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iointi2.oikeus.fi/hallintotuomioistuim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kinaoikeus@oikeus.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1cdd865e8585bd92c6f31175eb393a24">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4231b20e7746e0ac8661080c55d49809"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2CF9E-4277-402A-A4BC-ED63B8DB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A3D20-EF6C-4D49-A9B1-0D99A5B0EB09}">
  <ds:schemaRefs>
    <ds:schemaRef ds:uri="http://schemas.openxmlformats.org/officeDocument/2006/bibliography"/>
  </ds:schemaRefs>
</ds:datastoreItem>
</file>

<file path=customXml/itemProps3.xml><?xml version="1.0" encoding="utf-8"?>
<ds:datastoreItem xmlns:ds="http://schemas.openxmlformats.org/officeDocument/2006/customXml" ds:itemID="{EA90DA02-E2C5-4240-BB29-5BE5836033E7}">
  <ds:schemaRefs>
    <ds:schemaRef ds:uri="http://schemas.microsoft.com/sharepoint/v3/contenttype/forms"/>
  </ds:schemaRefs>
</ds:datastoreItem>
</file>

<file path=customXml/itemProps4.xml><?xml version="1.0" encoding="utf-8"?>
<ds:datastoreItem xmlns:ds="http://schemas.openxmlformats.org/officeDocument/2006/customXml" ds:itemID="{B0317D73-1305-47F6-A084-DB1ED86613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5884b8ba-34be-4a57-8336-f501942254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1019</Words>
  <Characters>8257</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20</cp:revision>
  <dcterms:created xsi:type="dcterms:W3CDTF">2020-06-02T08:26:00Z</dcterms:created>
  <dcterms:modified xsi:type="dcterms:W3CDTF">2020-06-23T13:35:00Z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